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37A" w:rsidRPr="006553B1" w:rsidRDefault="000D137A" w:rsidP="000D137A">
      <w:pPr>
        <w:pStyle w:val="Zaglavlje"/>
        <w:rPr>
          <w:rFonts w:ascii="Times New Roman" w:hAnsi="Times New Roman" w:cs="Times New Roman"/>
          <w:sz w:val="24"/>
          <w:szCs w:val="24"/>
        </w:rPr>
      </w:pPr>
      <w:r w:rsidRPr="006553B1">
        <w:rPr>
          <w:rFonts w:ascii="Times New Roman" w:hAnsi="Times New Roman" w:cs="Times New Roman"/>
          <w:sz w:val="24"/>
          <w:szCs w:val="24"/>
        </w:rPr>
        <w:t>SVEUČILIŠTE U ZAGREBU</w:t>
      </w:r>
    </w:p>
    <w:p w:rsidR="000D137A" w:rsidRPr="006553B1" w:rsidRDefault="000D137A" w:rsidP="000D137A">
      <w:pPr>
        <w:pStyle w:val="Zaglavlje"/>
        <w:rPr>
          <w:rFonts w:ascii="Times New Roman" w:hAnsi="Times New Roman" w:cs="Times New Roman"/>
          <w:b/>
          <w:sz w:val="24"/>
          <w:szCs w:val="24"/>
        </w:rPr>
      </w:pPr>
      <w:r w:rsidRPr="006553B1">
        <w:rPr>
          <w:rFonts w:ascii="Times New Roman" w:hAnsi="Times New Roman" w:cs="Times New Roman"/>
          <w:b/>
          <w:sz w:val="24"/>
          <w:szCs w:val="24"/>
        </w:rPr>
        <w:t>Fakultet filozofije i religijskih znanosti</w:t>
      </w:r>
    </w:p>
    <w:p w:rsidR="000D137A" w:rsidRPr="006553B1" w:rsidRDefault="000D137A" w:rsidP="000D137A">
      <w:pPr>
        <w:pStyle w:val="Zaglavlje"/>
        <w:rPr>
          <w:rFonts w:ascii="Times New Roman" w:hAnsi="Times New Roman" w:cs="Times New Roman"/>
          <w:sz w:val="24"/>
          <w:szCs w:val="24"/>
        </w:rPr>
      </w:pPr>
      <w:proofErr w:type="spellStart"/>
      <w:r w:rsidRPr="006553B1">
        <w:rPr>
          <w:rFonts w:ascii="Times New Roman" w:hAnsi="Times New Roman" w:cs="Times New Roman"/>
          <w:sz w:val="24"/>
          <w:szCs w:val="24"/>
        </w:rPr>
        <w:t>Jordanovac</w:t>
      </w:r>
      <w:proofErr w:type="spellEnd"/>
      <w:r w:rsidRPr="006553B1">
        <w:rPr>
          <w:rFonts w:ascii="Times New Roman" w:hAnsi="Times New Roman" w:cs="Times New Roman"/>
          <w:sz w:val="24"/>
          <w:szCs w:val="24"/>
        </w:rPr>
        <w:t xml:space="preserve"> 110, 10000 Zagreb</w:t>
      </w:r>
    </w:p>
    <w:p w:rsidR="000D137A" w:rsidRPr="006553B1" w:rsidRDefault="00D9348A" w:rsidP="000D137A">
      <w:pPr>
        <w:spacing w:line="240" w:lineRule="auto"/>
        <w:rPr>
          <w:rFonts w:ascii="Times New Roman" w:hAnsi="Times New Roman" w:cs="Times New Roman"/>
          <w:sz w:val="24"/>
          <w:szCs w:val="24"/>
        </w:rPr>
      </w:pPr>
      <w:r w:rsidRPr="006553B1">
        <w:rPr>
          <w:rFonts w:ascii="Times New Roman" w:hAnsi="Times New Roman" w:cs="Times New Roman"/>
          <w:sz w:val="24"/>
          <w:szCs w:val="24"/>
        </w:rPr>
        <w:t>U Zagrebu, 2</w:t>
      </w:r>
      <w:r w:rsidR="002C3F19" w:rsidRPr="006553B1">
        <w:rPr>
          <w:rFonts w:ascii="Times New Roman" w:hAnsi="Times New Roman" w:cs="Times New Roman"/>
          <w:sz w:val="24"/>
          <w:szCs w:val="24"/>
        </w:rPr>
        <w:t>6</w:t>
      </w:r>
      <w:r w:rsidRPr="006553B1">
        <w:rPr>
          <w:rFonts w:ascii="Times New Roman" w:hAnsi="Times New Roman" w:cs="Times New Roman"/>
          <w:sz w:val="24"/>
          <w:szCs w:val="24"/>
        </w:rPr>
        <w:t>. ožujka 202</w:t>
      </w:r>
      <w:r w:rsidR="002C3F19" w:rsidRPr="006553B1">
        <w:rPr>
          <w:rFonts w:ascii="Times New Roman" w:hAnsi="Times New Roman" w:cs="Times New Roman"/>
          <w:sz w:val="24"/>
          <w:szCs w:val="24"/>
        </w:rPr>
        <w:t>6</w:t>
      </w:r>
      <w:r w:rsidR="000D137A" w:rsidRPr="006553B1">
        <w:rPr>
          <w:rFonts w:ascii="Times New Roman" w:hAnsi="Times New Roman" w:cs="Times New Roman"/>
          <w:sz w:val="24"/>
          <w:szCs w:val="24"/>
        </w:rPr>
        <w:t xml:space="preserve">. godine </w:t>
      </w:r>
    </w:p>
    <w:p w:rsidR="009805AC" w:rsidRPr="006553B1" w:rsidRDefault="009805AC" w:rsidP="000D137A">
      <w:pPr>
        <w:spacing w:line="240" w:lineRule="auto"/>
        <w:rPr>
          <w:rFonts w:ascii="Times New Roman" w:hAnsi="Times New Roman" w:cs="Times New Roman"/>
          <w:sz w:val="24"/>
          <w:szCs w:val="24"/>
        </w:rPr>
      </w:pPr>
    </w:p>
    <w:p w:rsidR="00CA12E2" w:rsidRPr="006553B1" w:rsidRDefault="009805AC" w:rsidP="00B10EC0">
      <w:pPr>
        <w:spacing w:line="240" w:lineRule="auto"/>
        <w:rPr>
          <w:rFonts w:ascii="Times New Roman" w:hAnsi="Times New Roman" w:cs="Times New Roman"/>
          <w:b/>
          <w:sz w:val="24"/>
          <w:szCs w:val="24"/>
        </w:rPr>
      </w:pPr>
      <w:r w:rsidRPr="006553B1">
        <w:rPr>
          <w:rFonts w:ascii="Times New Roman" w:hAnsi="Times New Roman" w:cs="Times New Roman"/>
          <w:b/>
          <w:sz w:val="24"/>
          <w:szCs w:val="24"/>
        </w:rPr>
        <w:t xml:space="preserve">            </w:t>
      </w:r>
      <w:r w:rsidR="00F471E7" w:rsidRPr="006553B1">
        <w:rPr>
          <w:rFonts w:ascii="Times New Roman" w:hAnsi="Times New Roman" w:cs="Times New Roman"/>
          <w:b/>
          <w:sz w:val="24"/>
          <w:szCs w:val="24"/>
        </w:rPr>
        <w:t xml:space="preserve">OBRAZLOŽENJE OPĆEG DIJELA </w:t>
      </w:r>
      <w:r w:rsidR="001A7487" w:rsidRPr="006553B1">
        <w:rPr>
          <w:rFonts w:ascii="Times New Roman" w:hAnsi="Times New Roman" w:cs="Times New Roman"/>
          <w:b/>
          <w:sz w:val="24"/>
          <w:szCs w:val="24"/>
        </w:rPr>
        <w:t xml:space="preserve">IZVRŠENJA </w:t>
      </w:r>
      <w:r w:rsidR="00F471E7" w:rsidRPr="006553B1">
        <w:rPr>
          <w:rFonts w:ascii="Times New Roman" w:hAnsi="Times New Roman" w:cs="Times New Roman"/>
          <w:b/>
          <w:sz w:val="24"/>
          <w:szCs w:val="24"/>
        </w:rPr>
        <w:t>FINANCIJSKOG</w:t>
      </w:r>
      <w:r w:rsidR="001A7487" w:rsidRPr="006553B1">
        <w:rPr>
          <w:rFonts w:ascii="Times New Roman" w:hAnsi="Times New Roman" w:cs="Times New Roman"/>
          <w:b/>
          <w:sz w:val="24"/>
          <w:szCs w:val="24"/>
        </w:rPr>
        <w:t xml:space="preserve">A </w:t>
      </w:r>
      <w:r w:rsidR="00F471E7" w:rsidRPr="006553B1">
        <w:rPr>
          <w:rFonts w:ascii="Times New Roman" w:hAnsi="Times New Roman" w:cs="Times New Roman"/>
          <w:b/>
          <w:sz w:val="24"/>
          <w:szCs w:val="24"/>
        </w:rPr>
        <w:t xml:space="preserve">PLANA </w:t>
      </w:r>
    </w:p>
    <w:p w:rsidR="007A6075" w:rsidRPr="006553B1" w:rsidRDefault="007A6075" w:rsidP="00B10EC0">
      <w:pPr>
        <w:spacing w:line="240" w:lineRule="auto"/>
        <w:rPr>
          <w:rFonts w:ascii="Times New Roman" w:hAnsi="Times New Roman" w:cs="Times New Roman"/>
          <w:b/>
          <w:sz w:val="24"/>
          <w:szCs w:val="24"/>
        </w:rPr>
      </w:pPr>
      <w:r w:rsidRPr="006553B1">
        <w:rPr>
          <w:rFonts w:ascii="Times New Roman" w:hAnsi="Times New Roman" w:cs="Times New Roman"/>
          <w:b/>
          <w:sz w:val="24"/>
          <w:szCs w:val="24"/>
        </w:rPr>
        <w:t xml:space="preserve">                                      </w:t>
      </w:r>
      <w:r w:rsidR="00F975F0" w:rsidRPr="006553B1">
        <w:rPr>
          <w:rFonts w:ascii="Times New Roman" w:hAnsi="Times New Roman" w:cs="Times New Roman"/>
          <w:b/>
          <w:sz w:val="24"/>
          <w:szCs w:val="24"/>
        </w:rPr>
        <w:t xml:space="preserve">za razdoblje od </w:t>
      </w:r>
      <w:r w:rsidR="00893863" w:rsidRPr="006553B1">
        <w:rPr>
          <w:rFonts w:ascii="Times New Roman" w:hAnsi="Times New Roman" w:cs="Times New Roman"/>
          <w:b/>
          <w:sz w:val="24"/>
          <w:szCs w:val="24"/>
        </w:rPr>
        <w:t>01.01.202</w:t>
      </w:r>
      <w:r w:rsidR="00036AA4" w:rsidRPr="006553B1">
        <w:rPr>
          <w:rFonts w:ascii="Times New Roman" w:hAnsi="Times New Roman" w:cs="Times New Roman"/>
          <w:b/>
          <w:sz w:val="24"/>
          <w:szCs w:val="24"/>
        </w:rPr>
        <w:t>5</w:t>
      </w:r>
      <w:r w:rsidR="00D9348A" w:rsidRPr="006553B1">
        <w:rPr>
          <w:rFonts w:ascii="Times New Roman" w:hAnsi="Times New Roman" w:cs="Times New Roman"/>
          <w:b/>
          <w:sz w:val="24"/>
          <w:szCs w:val="24"/>
        </w:rPr>
        <w:t>. do 31.12</w:t>
      </w:r>
      <w:r w:rsidR="00893863" w:rsidRPr="006553B1">
        <w:rPr>
          <w:rFonts w:ascii="Times New Roman" w:hAnsi="Times New Roman" w:cs="Times New Roman"/>
          <w:b/>
          <w:sz w:val="24"/>
          <w:szCs w:val="24"/>
        </w:rPr>
        <w:t>.202</w:t>
      </w:r>
      <w:r w:rsidR="00036AA4" w:rsidRPr="006553B1">
        <w:rPr>
          <w:rFonts w:ascii="Times New Roman" w:hAnsi="Times New Roman" w:cs="Times New Roman"/>
          <w:b/>
          <w:sz w:val="24"/>
          <w:szCs w:val="24"/>
        </w:rPr>
        <w:t>5</w:t>
      </w:r>
      <w:r w:rsidR="00B10EC0" w:rsidRPr="006553B1">
        <w:rPr>
          <w:rFonts w:ascii="Times New Roman" w:hAnsi="Times New Roman" w:cs="Times New Roman"/>
          <w:b/>
          <w:sz w:val="24"/>
          <w:szCs w:val="24"/>
        </w:rPr>
        <w:t xml:space="preserve">. </w:t>
      </w:r>
    </w:p>
    <w:p w:rsidR="005B0F11" w:rsidRPr="006553B1" w:rsidRDefault="005B0F11" w:rsidP="00B10EC0">
      <w:pPr>
        <w:spacing w:line="240" w:lineRule="auto"/>
        <w:rPr>
          <w:rFonts w:ascii="Times New Roman" w:hAnsi="Times New Roman" w:cs="Times New Roman"/>
          <w:b/>
          <w:sz w:val="24"/>
          <w:szCs w:val="24"/>
        </w:rPr>
      </w:pPr>
    </w:p>
    <w:p w:rsidR="00B10EC0" w:rsidRPr="006553B1" w:rsidRDefault="001A7487" w:rsidP="002C3F19">
      <w:pPr>
        <w:spacing w:line="240" w:lineRule="auto"/>
        <w:rPr>
          <w:rStyle w:val="zadanifontodlomka-000006"/>
          <w:b/>
          <w:sz w:val="24"/>
          <w:szCs w:val="24"/>
        </w:rPr>
      </w:pPr>
      <w:r w:rsidRPr="006553B1">
        <w:rPr>
          <w:rFonts w:ascii="Times New Roman" w:hAnsi="Times New Roman" w:cs="Times New Roman"/>
          <w:b/>
          <w:sz w:val="24"/>
          <w:szCs w:val="24"/>
        </w:rPr>
        <w:t xml:space="preserve">6154 Sveučilište u Zagrebu </w:t>
      </w:r>
      <w:r w:rsidR="005B0F11" w:rsidRPr="006553B1">
        <w:rPr>
          <w:rFonts w:ascii="Times New Roman" w:hAnsi="Times New Roman" w:cs="Times New Roman"/>
          <w:b/>
          <w:sz w:val="24"/>
          <w:szCs w:val="24"/>
        </w:rPr>
        <w:t>Fakultet filozofije i religijskih znanosti</w:t>
      </w:r>
    </w:p>
    <w:p w:rsidR="00CC33E6" w:rsidRPr="006553B1" w:rsidRDefault="009805AC" w:rsidP="002C3F19">
      <w:pPr>
        <w:spacing w:line="240" w:lineRule="auto"/>
        <w:jc w:val="both"/>
        <w:rPr>
          <w:rFonts w:ascii="Times New Roman" w:hAnsi="Times New Roman" w:cs="Times New Roman"/>
          <w:b/>
          <w:sz w:val="24"/>
          <w:szCs w:val="24"/>
        </w:rPr>
      </w:pPr>
      <w:r w:rsidRPr="006553B1">
        <w:rPr>
          <w:rStyle w:val="zadanifontodlomka-000006"/>
          <w:sz w:val="24"/>
          <w:szCs w:val="24"/>
        </w:rPr>
        <w:t xml:space="preserve">Prema člancima 20. i 21. </w:t>
      </w:r>
      <w:r w:rsidR="00B10EC0" w:rsidRPr="006553B1">
        <w:rPr>
          <w:rStyle w:val="zadanifontodlomka-000006"/>
          <w:sz w:val="24"/>
          <w:szCs w:val="24"/>
        </w:rPr>
        <w:t>Pravilnika o polugodišnjem i godišnjem izvještaju o izvršenju proračuna i financijskog plana</w:t>
      </w:r>
      <w:r w:rsidR="00475767" w:rsidRPr="006553B1">
        <w:rPr>
          <w:rStyle w:val="zadanifontodlomka-000006"/>
          <w:sz w:val="24"/>
          <w:szCs w:val="24"/>
        </w:rPr>
        <w:t xml:space="preserve"> (NN 85/2023 od 24. srpnja 2023.)</w:t>
      </w:r>
      <w:r w:rsidR="00B10EC0" w:rsidRPr="006553B1">
        <w:rPr>
          <w:rStyle w:val="zadanifontodlomka-000006"/>
          <w:sz w:val="24"/>
          <w:szCs w:val="24"/>
        </w:rPr>
        <w:t xml:space="preserve"> dostavljamo </w:t>
      </w:r>
      <w:r w:rsidR="00893863" w:rsidRPr="006553B1">
        <w:rPr>
          <w:rStyle w:val="zadanifontodlomka-000006"/>
          <w:sz w:val="24"/>
          <w:szCs w:val="24"/>
        </w:rPr>
        <w:t>Obrazloženje godišnjeg</w:t>
      </w:r>
      <w:r w:rsidR="00B10EC0" w:rsidRPr="006553B1">
        <w:rPr>
          <w:rStyle w:val="zadanifontodlomka-000006"/>
          <w:sz w:val="24"/>
          <w:szCs w:val="24"/>
        </w:rPr>
        <w:t xml:space="preserve"> izvještaja o izvršenju </w:t>
      </w:r>
      <w:r w:rsidRPr="006553B1">
        <w:rPr>
          <w:rStyle w:val="zadanifontodlomka-000006"/>
          <w:sz w:val="24"/>
          <w:szCs w:val="24"/>
        </w:rPr>
        <w:t xml:space="preserve">općeg dijela </w:t>
      </w:r>
      <w:r w:rsidR="00B10EC0" w:rsidRPr="006553B1">
        <w:rPr>
          <w:rStyle w:val="zadanifontodlomka-000006"/>
          <w:sz w:val="24"/>
          <w:szCs w:val="24"/>
        </w:rPr>
        <w:t>financijskog</w:t>
      </w:r>
      <w:r w:rsidR="00F975F0" w:rsidRPr="006553B1">
        <w:rPr>
          <w:rStyle w:val="zadanifontodlomka-000006"/>
          <w:sz w:val="24"/>
          <w:szCs w:val="24"/>
        </w:rPr>
        <w:t>a</w:t>
      </w:r>
      <w:r w:rsidR="00B10EC0" w:rsidRPr="006553B1">
        <w:rPr>
          <w:rStyle w:val="zadanifontodlomka-000006"/>
          <w:sz w:val="24"/>
          <w:szCs w:val="24"/>
        </w:rPr>
        <w:t xml:space="preserve"> plana.</w:t>
      </w:r>
    </w:p>
    <w:p w:rsidR="00F440EA" w:rsidRPr="006553B1" w:rsidRDefault="00F471E7" w:rsidP="002C3F19">
      <w:pPr>
        <w:spacing w:line="240" w:lineRule="auto"/>
        <w:jc w:val="both"/>
        <w:rPr>
          <w:rFonts w:ascii="Times New Roman" w:hAnsi="Times New Roman" w:cs="Times New Roman"/>
          <w:b/>
          <w:i/>
          <w:sz w:val="24"/>
          <w:szCs w:val="24"/>
        </w:rPr>
      </w:pPr>
      <w:r w:rsidRPr="006553B1">
        <w:rPr>
          <w:rFonts w:ascii="Times New Roman" w:hAnsi="Times New Roman" w:cs="Times New Roman"/>
          <w:b/>
          <w:i/>
          <w:sz w:val="24"/>
          <w:szCs w:val="24"/>
        </w:rPr>
        <w:t>PRIHODI I PRIMICI</w:t>
      </w:r>
    </w:p>
    <w:p w:rsidR="00DD3C4A" w:rsidRPr="006553B1" w:rsidRDefault="005B0F11" w:rsidP="002C3F19">
      <w:pPr>
        <w:spacing w:line="240" w:lineRule="auto"/>
        <w:jc w:val="both"/>
        <w:rPr>
          <w:rFonts w:ascii="Times New Roman" w:hAnsi="Times New Roman" w:cs="Times New Roman"/>
          <w:sz w:val="24"/>
          <w:szCs w:val="24"/>
        </w:rPr>
      </w:pPr>
      <w:r w:rsidRPr="006553B1">
        <w:rPr>
          <w:rFonts w:ascii="Times New Roman" w:hAnsi="Times New Roman" w:cs="Times New Roman"/>
          <w:b/>
          <w:i/>
          <w:sz w:val="24"/>
          <w:szCs w:val="24"/>
        </w:rPr>
        <w:t xml:space="preserve">Ukupni </w:t>
      </w:r>
      <w:r w:rsidR="00475767" w:rsidRPr="006553B1">
        <w:rPr>
          <w:rFonts w:ascii="Times New Roman" w:hAnsi="Times New Roman" w:cs="Times New Roman"/>
          <w:b/>
          <w:i/>
          <w:sz w:val="24"/>
          <w:szCs w:val="24"/>
        </w:rPr>
        <w:t xml:space="preserve">ostvareni </w:t>
      </w:r>
      <w:r w:rsidRPr="006553B1">
        <w:rPr>
          <w:rFonts w:ascii="Times New Roman" w:hAnsi="Times New Roman" w:cs="Times New Roman"/>
          <w:b/>
          <w:i/>
          <w:sz w:val="24"/>
          <w:szCs w:val="24"/>
        </w:rPr>
        <w:t xml:space="preserve">prihodi za </w:t>
      </w:r>
      <w:r w:rsidR="00F975F0" w:rsidRPr="006553B1">
        <w:rPr>
          <w:rFonts w:ascii="Times New Roman" w:hAnsi="Times New Roman" w:cs="Times New Roman"/>
          <w:b/>
          <w:i/>
          <w:sz w:val="24"/>
          <w:szCs w:val="24"/>
        </w:rPr>
        <w:t>razdoblje 202</w:t>
      </w:r>
      <w:r w:rsidR="00036AA4" w:rsidRPr="006553B1">
        <w:rPr>
          <w:rFonts w:ascii="Times New Roman" w:hAnsi="Times New Roman" w:cs="Times New Roman"/>
          <w:b/>
          <w:i/>
          <w:sz w:val="24"/>
          <w:szCs w:val="24"/>
        </w:rPr>
        <w:t>5</w:t>
      </w:r>
      <w:r w:rsidR="00475767" w:rsidRPr="006553B1">
        <w:rPr>
          <w:rFonts w:ascii="Times New Roman" w:hAnsi="Times New Roman" w:cs="Times New Roman"/>
          <w:b/>
          <w:i/>
          <w:sz w:val="24"/>
          <w:szCs w:val="24"/>
        </w:rPr>
        <w:t>. godine</w:t>
      </w:r>
      <w:r w:rsidR="00475767" w:rsidRPr="006553B1">
        <w:rPr>
          <w:rFonts w:ascii="Times New Roman" w:hAnsi="Times New Roman" w:cs="Times New Roman"/>
          <w:sz w:val="24"/>
          <w:szCs w:val="24"/>
        </w:rPr>
        <w:t xml:space="preserve"> iznose</w:t>
      </w:r>
      <w:r w:rsidR="000F0C77" w:rsidRPr="006553B1">
        <w:rPr>
          <w:rFonts w:ascii="Times New Roman" w:hAnsi="Times New Roman" w:cs="Times New Roman"/>
          <w:sz w:val="24"/>
          <w:szCs w:val="24"/>
        </w:rPr>
        <w:t xml:space="preserve"> </w:t>
      </w:r>
      <w:r w:rsidR="00D9348A" w:rsidRPr="006553B1">
        <w:rPr>
          <w:rFonts w:ascii="Times New Roman" w:hAnsi="Times New Roman" w:cs="Times New Roman"/>
          <w:b/>
          <w:sz w:val="24"/>
          <w:szCs w:val="24"/>
        </w:rPr>
        <w:t>1.</w:t>
      </w:r>
      <w:r w:rsidR="00DD3C4A" w:rsidRPr="006553B1">
        <w:rPr>
          <w:rFonts w:ascii="Times New Roman" w:hAnsi="Times New Roman" w:cs="Times New Roman"/>
          <w:b/>
          <w:sz w:val="24"/>
          <w:szCs w:val="24"/>
        </w:rPr>
        <w:t>4</w:t>
      </w:r>
      <w:r w:rsidR="00036AA4" w:rsidRPr="006553B1">
        <w:rPr>
          <w:rFonts w:ascii="Times New Roman" w:hAnsi="Times New Roman" w:cs="Times New Roman"/>
          <w:b/>
          <w:sz w:val="24"/>
          <w:szCs w:val="24"/>
        </w:rPr>
        <w:t>42</w:t>
      </w:r>
      <w:r w:rsidR="00DD3C4A" w:rsidRPr="006553B1">
        <w:rPr>
          <w:rFonts w:ascii="Times New Roman" w:hAnsi="Times New Roman" w:cs="Times New Roman"/>
          <w:b/>
          <w:sz w:val="24"/>
          <w:szCs w:val="24"/>
        </w:rPr>
        <w:t>.</w:t>
      </w:r>
      <w:r w:rsidR="00036AA4" w:rsidRPr="006553B1">
        <w:rPr>
          <w:rFonts w:ascii="Times New Roman" w:hAnsi="Times New Roman" w:cs="Times New Roman"/>
          <w:b/>
          <w:sz w:val="24"/>
          <w:szCs w:val="24"/>
        </w:rPr>
        <w:t>861</w:t>
      </w:r>
      <w:r w:rsidR="00DD3C4A" w:rsidRPr="006553B1">
        <w:rPr>
          <w:rFonts w:ascii="Times New Roman" w:hAnsi="Times New Roman" w:cs="Times New Roman"/>
          <w:b/>
          <w:sz w:val="24"/>
          <w:szCs w:val="24"/>
        </w:rPr>
        <w:t>,2</w:t>
      </w:r>
      <w:r w:rsidR="00036AA4" w:rsidRPr="006553B1">
        <w:rPr>
          <w:rFonts w:ascii="Times New Roman" w:hAnsi="Times New Roman" w:cs="Times New Roman"/>
          <w:b/>
          <w:sz w:val="24"/>
          <w:szCs w:val="24"/>
        </w:rPr>
        <w:t>2</w:t>
      </w:r>
      <w:r w:rsidRPr="006553B1">
        <w:rPr>
          <w:rFonts w:ascii="Times New Roman" w:hAnsi="Times New Roman" w:cs="Times New Roman"/>
          <w:b/>
          <w:sz w:val="24"/>
          <w:szCs w:val="24"/>
        </w:rPr>
        <w:t xml:space="preserve"> EUR-a</w:t>
      </w:r>
      <w:r w:rsidR="0083035B" w:rsidRPr="006553B1">
        <w:rPr>
          <w:rFonts w:ascii="Times New Roman" w:hAnsi="Times New Roman" w:cs="Times New Roman"/>
          <w:b/>
          <w:sz w:val="24"/>
          <w:szCs w:val="24"/>
        </w:rPr>
        <w:t>,</w:t>
      </w:r>
      <w:r w:rsidR="0083035B" w:rsidRPr="006553B1">
        <w:rPr>
          <w:rFonts w:ascii="Times New Roman" w:hAnsi="Times New Roman" w:cs="Times New Roman"/>
          <w:sz w:val="24"/>
          <w:szCs w:val="24"/>
        </w:rPr>
        <w:t xml:space="preserve"> </w:t>
      </w:r>
      <w:r w:rsidR="00036AA4" w:rsidRPr="006553B1">
        <w:rPr>
          <w:rFonts w:ascii="Times New Roman" w:hAnsi="Times New Roman" w:cs="Times New Roman"/>
          <w:sz w:val="24"/>
          <w:szCs w:val="24"/>
        </w:rPr>
        <w:t>a najvećim dijelom odnose se na prihode iz nadležnog proračuna za financiranje rashoda za zaposlene te materijalnih prava zaposlenika. Preostali dio prihoda odnosi se na vlastite prihode (školarine, participacije i ostale usluge), prihode za posebne namjene i prihode po projektima i donacijama. U odnosu na prethodnu godinu vidljivo je blago povećanje ukupnih prihoda, što je posljedica povećanja sredstava iz proračuna te varijacija u vlastitim i projektnim prihodima.</w:t>
      </w:r>
    </w:p>
    <w:p w:rsidR="00F471E7" w:rsidRPr="006553B1" w:rsidRDefault="00F471E7" w:rsidP="002C3F19">
      <w:pPr>
        <w:spacing w:line="240" w:lineRule="auto"/>
        <w:jc w:val="both"/>
        <w:rPr>
          <w:rFonts w:ascii="Times New Roman" w:hAnsi="Times New Roman" w:cs="Times New Roman"/>
          <w:b/>
          <w:i/>
          <w:sz w:val="24"/>
          <w:szCs w:val="24"/>
        </w:rPr>
      </w:pPr>
      <w:r w:rsidRPr="006553B1">
        <w:rPr>
          <w:rFonts w:ascii="Times New Roman" w:hAnsi="Times New Roman" w:cs="Times New Roman"/>
          <w:b/>
          <w:i/>
          <w:sz w:val="24"/>
          <w:szCs w:val="24"/>
        </w:rPr>
        <w:t>RASHODI I IZDACI</w:t>
      </w:r>
    </w:p>
    <w:p w:rsidR="009805AC" w:rsidRPr="006553B1" w:rsidRDefault="004752EF" w:rsidP="002C3F19">
      <w:pPr>
        <w:spacing w:line="240" w:lineRule="auto"/>
        <w:jc w:val="both"/>
        <w:rPr>
          <w:rFonts w:ascii="Times New Roman" w:hAnsi="Times New Roman" w:cs="Times New Roman"/>
          <w:sz w:val="24"/>
          <w:szCs w:val="24"/>
        </w:rPr>
      </w:pPr>
      <w:r w:rsidRPr="006553B1">
        <w:rPr>
          <w:rFonts w:ascii="Times New Roman" w:hAnsi="Times New Roman" w:cs="Times New Roman"/>
          <w:b/>
          <w:i/>
          <w:sz w:val="24"/>
          <w:szCs w:val="24"/>
        </w:rPr>
        <w:t xml:space="preserve">Ukupni </w:t>
      </w:r>
      <w:r w:rsidR="008D1271" w:rsidRPr="006553B1">
        <w:rPr>
          <w:rFonts w:ascii="Times New Roman" w:hAnsi="Times New Roman" w:cs="Times New Roman"/>
          <w:b/>
          <w:i/>
          <w:sz w:val="24"/>
          <w:szCs w:val="24"/>
        </w:rPr>
        <w:t xml:space="preserve">ostvareni </w:t>
      </w:r>
      <w:r w:rsidRPr="006553B1">
        <w:rPr>
          <w:rFonts w:ascii="Times New Roman" w:hAnsi="Times New Roman" w:cs="Times New Roman"/>
          <w:b/>
          <w:i/>
          <w:sz w:val="24"/>
          <w:szCs w:val="24"/>
        </w:rPr>
        <w:t xml:space="preserve">rashodi </w:t>
      </w:r>
      <w:r w:rsidR="00036AA4" w:rsidRPr="006553B1">
        <w:rPr>
          <w:rFonts w:ascii="Times New Roman" w:hAnsi="Times New Roman" w:cs="Times New Roman"/>
          <w:b/>
          <w:i/>
          <w:sz w:val="24"/>
          <w:szCs w:val="24"/>
        </w:rPr>
        <w:t xml:space="preserve">i izdaci </w:t>
      </w:r>
      <w:r w:rsidRPr="006553B1">
        <w:rPr>
          <w:rFonts w:ascii="Times New Roman" w:hAnsi="Times New Roman" w:cs="Times New Roman"/>
          <w:b/>
          <w:i/>
          <w:sz w:val="24"/>
          <w:szCs w:val="24"/>
        </w:rPr>
        <w:t>za</w:t>
      </w:r>
      <w:r w:rsidR="00893863" w:rsidRPr="006553B1">
        <w:rPr>
          <w:rFonts w:ascii="Times New Roman" w:hAnsi="Times New Roman" w:cs="Times New Roman"/>
          <w:b/>
          <w:i/>
          <w:sz w:val="24"/>
          <w:szCs w:val="24"/>
        </w:rPr>
        <w:t xml:space="preserve"> </w:t>
      </w:r>
      <w:r w:rsidR="0013338B" w:rsidRPr="006553B1">
        <w:rPr>
          <w:rFonts w:ascii="Times New Roman" w:hAnsi="Times New Roman" w:cs="Times New Roman"/>
          <w:b/>
          <w:i/>
          <w:sz w:val="24"/>
          <w:szCs w:val="24"/>
        </w:rPr>
        <w:t>razdoblje</w:t>
      </w:r>
      <w:r w:rsidR="00036AA4" w:rsidRPr="006553B1">
        <w:rPr>
          <w:rFonts w:ascii="Times New Roman" w:hAnsi="Times New Roman" w:cs="Times New Roman"/>
          <w:b/>
          <w:i/>
          <w:sz w:val="24"/>
          <w:szCs w:val="24"/>
        </w:rPr>
        <w:t xml:space="preserve"> 2025.</w:t>
      </w:r>
      <w:r w:rsidR="008D1271" w:rsidRPr="006553B1">
        <w:rPr>
          <w:rFonts w:ascii="Times New Roman" w:hAnsi="Times New Roman" w:cs="Times New Roman"/>
          <w:b/>
          <w:i/>
          <w:sz w:val="24"/>
          <w:szCs w:val="24"/>
        </w:rPr>
        <w:t xml:space="preserve"> godin</w:t>
      </w:r>
      <w:r w:rsidR="00036AA4" w:rsidRPr="006553B1">
        <w:rPr>
          <w:rFonts w:ascii="Times New Roman" w:hAnsi="Times New Roman" w:cs="Times New Roman"/>
          <w:b/>
          <w:i/>
          <w:sz w:val="24"/>
          <w:szCs w:val="24"/>
        </w:rPr>
        <w:t>e</w:t>
      </w:r>
      <w:r w:rsidR="008D1271" w:rsidRPr="006553B1">
        <w:rPr>
          <w:rFonts w:ascii="Times New Roman" w:hAnsi="Times New Roman" w:cs="Times New Roman"/>
          <w:sz w:val="24"/>
          <w:szCs w:val="24"/>
        </w:rPr>
        <w:t xml:space="preserve"> iznose </w:t>
      </w:r>
      <w:r w:rsidR="00036AA4" w:rsidRPr="006553B1">
        <w:rPr>
          <w:rFonts w:ascii="Times New Roman" w:hAnsi="Times New Roman" w:cs="Times New Roman"/>
          <w:b/>
          <w:sz w:val="24"/>
          <w:szCs w:val="24"/>
        </w:rPr>
        <w:t>1.438</w:t>
      </w:r>
      <w:r w:rsidR="00893863" w:rsidRPr="006553B1">
        <w:rPr>
          <w:rFonts w:ascii="Times New Roman" w:hAnsi="Times New Roman" w:cs="Times New Roman"/>
          <w:b/>
          <w:sz w:val="24"/>
          <w:szCs w:val="24"/>
        </w:rPr>
        <w:t>.</w:t>
      </w:r>
      <w:r w:rsidR="00036AA4" w:rsidRPr="006553B1">
        <w:rPr>
          <w:rFonts w:ascii="Times New Roman" w:hAnsi="Times New Roman" w:cs="Times New Roman"/>
          <w:b/>
          <w:sz w:val="24"/>
          <w:szCs w:val="24"/>
        </w:rPr>
        <w:t>243</w:t>
      </w:r>
      <w:r w:rsidR="00893863" w:rsidRPr="006553B1">
        <w:rPr>
          <w:rFonts w:ascii="Times New Roman" w:hAnsi="Times New Roman" w:cs="Times New Roman"/>
          <w:b/>
          <w:sz w:val="24"/>
          <w:szCs w:val="24"/>
        </w:rPr>
        <w:t>,</w:t>
      </w:r>
      <w:r w:rsidR="00036AA4" w:rsidRPr="006553B1">
        <w:rPr>
          <w:rFonts w:ascii="Times New Roman" w:hAnsi="Times New Roman" w:cs="Times New Roman"/>
          <w:b/>
          <w:sz w:val="24"/>
          <w:szCs w:val="24"/>
        </w:rPr>
        <w:t>38</w:t>
      </w:r>
      <w:r w:rsidRPr="006553B1">
        <w:rPr>
          <w:rFonts w:ascii="Times New Roman" w:hAnsi="Times New Roman" w:cs="Times New Roman"/>
          <w:b/>
          <w:sz w:val="24"/>
          <w:szCs w:val="24"/>
        </w:rPr>
        <w:t xml:space="preserve"> EUR-a,</w:t>
      </w:r>
      <w:r w:rsidRPr="006553B1">
        <w:rPr>
          <w:rFonts w:ascii="Times New Roman" w:hAnsi="Times New Roman" w:cs="Times New Roman"/>
          <w:sz w:val="24"/>
          <w:szCs w:val="24"/>
        </w:rPr>
        <w:t xml:space="preserve"> </w:t>
      </w:r>
      <w:r w:rsidR="00893863" w:rsidRPr="006553B1">
        <w:rPr>
          <w:rFonts w:ascii="Times New Roman" w:hAnsi="Times New Roman" w:cs="Times New Roman"/>
          <w:sz w:val="24"/>
          <w:szCs w:val="24"/>
        </w:rPr>
        <w:t xml:space="preserve">a najvećim </w:t>
      </w:r>
      <w:r w:rsidR="00036AA4" w:rsidRPr="006553B1">
        <w:rPr>
          <w:rFonts w:ascii="Times New Roman" w:hAnsi="Times New Roman" w:cs="Times New Roman"/>
          <w:sz w:val="24"/>
          <w:szCs w:val="24"/>
        </w:rPr>
        <w:t>dijelom odnose</w:t>
      </w:r>
      <w:r w:rsidR="008D1271" w:rsidRPr="006553B1">
        <w:rPr>
          <w:rFonts w:ascii="Times New Roman" w:hAnsi="Times New Roman" w:cs="Times New Roman"/>
          <w:sz w:val="24"/>
          <w:szCs w:val="24"/>
        </w:rPr>
        <w:t xml:space="preserve"> se na</w:t>
      </w:r>
      <w:r w:rsidR="00036AA4" w:rsidRPr="006553B1">
        <w:rPr>
          <w:rFonts w:ascii="Times New Roman" w:hAnsi="Times New Roman" w:cs="Times New Roman"/>
          <w:sz w:val="24"/>
          <w:szCs w:val="24"/>
        </w:rPr>
        <w:t xml:space="preserve"> rashode za zaposlene koji čine najveći udio u ukupnim rashodima Fakulteta. Preostali dio rashoda odnosi se na materijalne rashode (usluge, energija, održavanje), naknade troškova zaposlenima, ostale rashode poslovanja, rashode za nabavu nefinancijske imovine. Rashodi za nabavu nefinancijske imovine ostvareni su u manjem iznosu i odnose se na nužne nabave opreme i dugotrajne imovine. </w:t>
      </w:r>
      <w:r w:rsidR="002C3F19" w:rsidRPr="006553B1">
        <w:rPr>
          <w:rFonts w:ascii="Times New Roman" w:hAnsi="Times New Roman" w:cs="Times New Roman"/>
          <w:sz w:val="24"/>
          <w:szCs w:val="24"/>
        </w:rPr>
        <w:t>Manja  odstupanja pojedinih stavki ne utječu značajno na ukupnu stabilnost financijskog poslovanja.</w:t>
      </w:r>
    </w:p>
    <w:p w:rsidR="00717F37" w:rsidRPr="006553B1" w:rsidRDefault="00717F37" w:rsidP="002C3F19">
      <w:pPr>
        <w:spacing w:line="240" w:lineRule="auto"/>
        <w:jc w:val="both"/>
        <w:rPr>
          <w:rFonts w:ascii="Times New Roman" w:hAnsi="Times New Roman" w:cs="Times New Roman"/>
          <w:b/>
          <w:i/>
          <w:sz w:val="24"/>
          <w:szCs w:val="24"/>
        </w:rPr>
      </w:pPr>
      <w:r w:rsidRPr="006553B1">
        <w:rPr>
          <w:rFonts w:ascii="Times New Roman" w:hAnsi="Times New Roman" w:cs="Times New Roman"/>
          <w:b/>
          <w:i/>
          <w:sz w:val="24"/>
          <w:szCs w:val="24"/>
        </w:rPr>
        <w:t>REZULTAT POSLOVANJA</w:t>
      </w:r>
    </w:p>
    <w:p w:rsidR="00717F37" w:rsidRPr="006553B1" w:rsidRDefault="00893863" w:rsidP="002C3F19">
      <w:pPr>
        <w:spacing w:line="240" w:lineRule="auto"/>
        <w:jc w:val="both"/>
        <w:rPr>
          <w:rFonts w:ascii="Times New Roman" w:hAnsi="Times New Roman" w:cs="Times New Roman"/>
          <w:sz w:val="24"/>
          <w:szCs w:val="24"/>
        </w:rPr>
      </w:pPr>
      <w:r w:rsidRPr="006553B1">
        <w:rPr>
          <w:rFonts w:ascii="Times New Roman" w:hAnsi="Times New Roman" w:cs="Times New Roman"/>
          <w:sz w:val="24"/>
          <w:szCs w:val="24"/>
        </w:rPr>
        <w:t xml:space="preserve">U </w:t>
      </w:r>
      <w:r w:rsidR="00717F37" w:rsidRPr="006553B1">
        <w:rPr>
          <w:rFonts w:ascii="Times New Roman" w:hAnsi="Times New Roman" w:cs="Times New Roman"/>
          <w:sz w:val="24"/>
          <w:szCs w:val="24"/>
        </w:rPr>
        <w:t>202</w:t>
      </w:r>
      <w:r w:rsidR="00036AA4" w:rsidRPr="006553B1">
        <w:rPr>
          <w:rFonts w:ascii="Times New Roman" w:hAnsi="Times New Roman" w:cs="Times New Roman"/>
          <w:sz w:val="24"/>
          <w:szCs w:val="24"/>
        </w:rPr>
        <w:t>5. godini</w:t>
      </w:r>
      <w:r w:rsidR="00717F37" w:rsidRPr="006553B1">
        <w:rPr>
          <w:rFonts w:ascii="Times New Roman" w:hAnsi="Times New Roman" w:cs="Times New Roman"/>
          <w:sz w:val="24"/>
          <w:szCs w:val="24"/>
        </w:rPr>
        <w:t xml:space="preserve"> </w:t>
      </w:r>
      <w:r w:rsidR="00036AA4" w:rsidRPr="006553B1">
        <w:rPr>
          <w:rFonts w:ascii="Times New Roman" w:hAnsi="Times New Roman" w:cs="Times New Roman"/>
          <w:sz w:val="24"/>
          <w:szCs w:val="24"/>
        </w:rPr>
        <w:t>ostvaren je višak prihoda nad rashodima u iznosu od 4.617,84 EUR. Ostvareni rezultat ukazuje na stabilno i uravnoteženo financijsko poslovanje te racionalno korištenje raspoloživih sredstava.</w:t>
      </w:r>
    </w:p>
    <w:p w:rsidR="00186B7B" w:rsidRPr="006553B1" w:rsidRDefault="00893863" w:rsidP="00B10EC0">
      <w:pPr>
        <w:spacing w:line="240" w:lineRule="auto"/>
        <w:rPr>
          <w:rFonts w:ascii="Times New Roman" w:hAnsi="Times New Roman" w:cs="Times New Roman"/>
          <w:b/>
          <w:i/>
          <w:sz w:val="24"/>
          <w:szCs w:val="24"/>
        </w:rPr>
      </w:pPr>
      <w:r w:rsidRPr="006553B1">
        <w:rPr>
          <w:rFonts w:ascii="Times New Roman" w:hAnsi="Times New Roman" w:cs="Times New Roman"/>
          <w:b/>
          <w:i/>
          <w:sz w:val="24"/>
          <w:szCs w:val="24"/>
        </w:rPr>
        <w:t xml:space="preserve">UKUPNA </w:t>
      </w:r>
      <w:r w:rsidR="009C4554" w:rsidRPr="006553B1">
        <w:rPr>
          <w:rFonts w:ascii="Times New Roman" w:hAnsi="Times New Roman" w:cs="Times New Roman"/>
          <w:b/>
          <w:i/>
          <w:sz w:val="24"/>
          <w:szCs w:val="24"/>
        </w:rPr>
        <w:t>POTRAŽIVANJA</w:t>
      </w:r>
      <w:r w:rsidR="009805AC" w:rsidRPr="006553B1">
        <w:rPr>
          <w:rFonts w:ascii="Times New Roman" w:hAnsi="Times New Roman" w:cs="Times New Roman"/>
          <w:b/>
          <w:i/>
          <w:sz w:val="24"/>
          <w:szCs w:val="24"/>
        </w:rPr>
        <w:t xml:space="preserve"> I OBVEZE</w:t>
      </w:r>
    </w:p>
    <w:tbl>
      <w:tblPr>
        <w:tblStyle w:val="Reetkatablice"/>
        <w:tblW w:w="0" w:type="auto"/>
        <w:tblLook w:val="04A0" w:firstRow="1" w:lastRow="0" w:firstColumn="1" w:lastColumn="0" w:noHBand="0" w:noVBand="1"/>
      </w:tblPr>
      <w:tblGrid>
        <w:gridCol w:w="1838"/>
        <w:gridCol w:w="3544"/>
        <w:gridCol w:w="3680"/>
      </w:tblGrid>
      <w:tr w:rsidR="009D7CA0" w:rsidRPr="006553B1" w:rsidTr="009D7CA0">
        <w:tc>
          <w:tcPr>
            <w:tcW w:w="1838" w:type="dxa"/>
          </w:tcPr>
          <w:p w:rsidR="009D7CA0" w:rsidRPr="006553B1" w:rsidRDefault="009D7CA0" w:rsidP="00B10EC0">
            <w:pPr>
              <w:rPr>
                <w:rFonts w:ascii="Times New Roman" w:hAnsi="Times New Roman" w:cs="Times New Roman"/>
                <w:sz w:val="24"/>
                <w:szCs w:val="24"/>
              </w:rPr>
            </w:pPr>
          </w:p>
        </w:tc>
        <w:tc>
          <w:tcPr>
            <w:tcW w:w="3544" w:type="dxa"/>
          </w:tcPr>
          <w:p w:rsidR="009D7CA0" w:rsidRPr="006553B1" w:rsidRDefault="00F975F0" w:rsidP="002C3F19">
            <w:pPr>
              <w:rPr>
                <w:rFonts w:ascii="Times New Roman" w:hAnsi="Times New Roman" w:cs="Times New Roman"/>
                <w:sz w:val="24"/>
                <w:szCs w:val="24"/>
              </w:rPr>
            </w:pPr>
            <w:r w:rsidRPr="006553B1">
              <w:rPr>
                <w:rFonts w:ascii="Times New Roman" w:hAnsi="Times New Roman" w:cs="Times New Roman"/>
                <w:sz w:val="24"/>
                <w:szCs w:val="24"/>
              </w:rPr>
              <w:t>Stanje</w:t>
            </w:r>
            <w:r w:rsidR="009805AC" w:rsidRPr="006553B1">
              <w:rPr>
                <w:rFonts w:ascii="Times New Roman" w:hAnsi="Times New Roman" w:cs="Times New Roman"/>
                <w:sz w:val="24"/>
                <w:szCs w:val="24"/>
              </w:rPr>
              <w:t xml:space="preserve"> </w:t>
            </w:r>
            <w:r w:rsidRPr="006553B1">
              <w:rPr>
                <w:rFonts w:ascii="Times New Roman" w:hAnsi="Times New Roman" w:cs="Times New Roman"/>
                <w:sz w:val="24"/>
                <w:szCs w:val="24"/>
              </w:rPr>
              <w:t>na dan 31.12.202</w:t>
            </w:r>
            <w:r w:rsidR="002C3F19" w:rsidRPr="006553B1">
              <w:rPr>
                <w:rFonts w:ascii="Times New Roman" w:hAnsi="Times New Roman" w:cs="Times New Roman"/>
                <w:sz w:val="24"/>
                <w:szCs w:val="24"/>
              </w:rPr>
              <w:t>4</w:t>
            </w:r>
            <w:r w:rsidR="009D7CA0" w:rsidRPr="006553B1">
              <w:rPr>
                <w:rFonts w:ascii="Times New Roman" w:hAnsi="Times New Roman" w:cs="Times New Roman"/>
                <w:sz w:val="24"/>
                <w:szCs w:val="24"/>
              </w:rPr>
              <w:t>.</w:t>
            </w:r>
          </w:p>
        </w:tc>
        <w:tc>
          <w:tcPr>
            <w:tcW w:w="3680" w:type="dxa"/>
          </w:tcPr>
          <w:p w:rsidR="009D7CA0" w:rsidRPr="006553B1" w:rsidRDefault="009805AC" w:rsidP="002C3F19">
            <w:pPr>
              <w:rPr>
                <w:rFonts w:ascii="Times New Roman" w:hAnsi="Times New Roman" w:cs="Times New Roman"/>
                <w:sz w:val="24"/>
                <w:szCs w:val="24"/>
              </w:rPr>
            </w:pPr>
            <w:r w:rsidRPr="006553B1">
              <w:rPr>
                <w:rFonts w:ascii="Times New Roman" w:hAnsi="Times New Roman" w:cs="Times New Roman"/>
                <w:sz w:val="24"/>
                <w:szCs w:val="24"/>
              </w:rPr>
              <w:t xml:space="preserve">Stanje </w:t>
            </w:r>
            <w:r w:rsidR="00893863" w:rsidRPr="006553B1">
              <w:rPr>
                <w:rFonts w:ascii="Times New Roman" w:hAnsi="Times New Roman" w:cs="Times New Roman"/>
                <w:sz w:val="24"/>
                <w:szCs w:val="24"/>
              </w:rPr>
              <w:t>na dan 31</w:t>
            </w:r>
            <w:r w:rsidRPr="006553B1">
              <w:rPr>
                <w:rFonts w:ascii="Times New Roman" w:hAnsi="Times New Roman" w:cs="Times New Roman"/>
                <w:sz w:val="24"/>
                <w:szCs w:val="24"/>
              </w:rPr>
              <w:t>.12</w:t>
            </w:r>
            <w:r w:rsidR="00F975F0" w:rsidRPr="006553B1">
              <w:rPr>
                <w:rFonts w:ascii="Times New Roman" w:hAnsi="Times New Roman" w:cs="Times New Roman"/>
                <w:sz w:val="24"/>
                <w:szCs w:val="24"/>
              </w:rPr>
              <w:t>.202</w:t>
            </w:r>
            <w:r w:rsidR="002C3F19" w:rsidRPr="006553B1">
              <w:rPr>
                <w:rFonts w:ascii="Times New Roman" w:hAnsi="Times New Roman" w:cs="Times New Roman"/>
                <w:sz w:val="24"/>
                <w:szCs w:val="24"/>
              </w:rPr>
              <w:t>5</w:t>
            </w:r>
            <w:r w:rsidR="009D7CA0" w:rsidRPr="006553B1">
              <w:rPr>
                <w:rFonts w:ascii="Times New Roman" w:hAnsi="Times New Roman" w:cs="Times New Roman"/>
                <w:sz w:val="24"/>
                <w:szCs w:val="24"/>
              </w:rPr>
              <w:t>.</w:t>
            </w:r>
          </w:p>
        </w:tc>
      </w:tr>
      <w:tr w:rsidR="009D7CA0" w:rsidRPr="006553B1" w:rsidTr="009D7CA0">
        <w:tc>
          <w:tcPr>
            <w:tcW w:w="1838" w:type="dxa"/>
          </w:tcPr>
          <w:p w:rsidR="009D7CA0" w:rsidRPr="006553B1" w:rsidRDefault="00893863" w:rsidP="00B10EC0">
            <w:pPr>
              <w:rPr>
                <w:rFonts w:ascii="Times New Roman" w:hAnsi="Times New Roman" w:cs="Times New Roman"/>
                <w:sz w:val="24"/>
                <w:szCs w:val="24"/>
              </w:rPr>
            </w:pPr>
            <w:r w:rsidRPr="006553B1">
              <w:rPr>
                <w:rFonts w:ascii="Times New Roman" w:hAnsi="Times New Roman" w:cs="Times New Roman"/>
                <w:sz w:val="24"/>
                <w:szCs w:val="24"/>
              </w:rPr>
              <w:t>Obračunata potraživanja</w:t>
            </w:r>
          </w:p>
        </w:tc>
        <w:tc>
          <w:tcPr>
            <w:tcW w:w="3544" w:type="dxa"/>
          </w:tcPr>
          <w:p w:rsidR="009D7CA0" w:rsidRPr="006553B1" w:rsidRDefault="002C3F19" w:rsidP="002C3F19">
            <w:pPr>
              <w:rPr>
                <w:rFonts w:ascii="Times New Roman" w:hAnsi="Times New Roman" w:cs="Times New Roman"/>
                <w:sz w:val="24"/>
                <w:szCs w:val="24"/>
              </w:rPr>
            </w:pPr>
            <w:r w:rsidRPr="006553B1">
              <w:rPr>
                <w:rFonts w:ascii="Times New Roman" w:hAnsi="Times New Roman" w:cs="Times New Roman"/>
                <w:sz w:val="24"/>
                <w:szCs w:val="24"/>
              </w:rPr>
              <w:t xml:space="preserve">7.809,91 </w:t>
            </w:r>
            <w:r w:rsidR="009C4554" w:rsidRPr="006553B1">
              <w:rPr>
                <w:rFonts w:ascii="Times New Roman" w:hAnsi="Times New Roman" w:cs="Times New Roman"/>
                <w:sz w:val="24"/>
                <w:szCs w:val="24"/>
              </w:rPr>
              <w:t>EUR-a</w:t>
            </w:r>
          </w:p>
        </w:tc>
        <w:tc>
          <w:tcPr>
            <w:tcW w:w="3680" w:type="dxa"/>
          </w:tcPr>
          <w:p w:rsidR="009D7CA0" w:rsidRPr="006553B1" w:rsidRDefault="002C3F19" w:rsidP="00B10EC0">
            <w:pPr>
              <w:rPr>
                <w:rFonts w:ascii="Times New Roman" w:hAnsi="Times New Roman" w:cs="Times New Roman"/>
                <w:sz w:val="24"/>
                <w:szCs w:val="24"/>
              </w:rPr>
            </w:pPr>
            <w:r w:rsidRPr="006553B1">
              <w:rPr>
                <w:rFonts w:ascii="Times New Roman" w:hAnsi="Times New Roman" w:cs="Times New Roman"/>
                <w:sz w:val="24"/>
                <w:szCs w:val="24"/>
              </w:rPr>
              <w:t>1.018,56</w:t>
            </w:r>
            <w:r w:rsidR="009C4554" w:rsidRPr="006553B1">
              <w:rPr>
                <w:rFonts w:ascii="Times New Roman" w:hAnsi="Times New Roman" w:cs="Times New Roman"/>
                <w:sz w:val="24"/>
                <w:szCs w:val="24"/>
              </w:rPr>
              <w:t xml:space="preserve"> EUR-a</w:t>
            </w:r>
          </w:p>
        </w:tc>
      </w:tr>
      <w:tr w:rsidR="009D7CA0" w:rsidRPr="006553B1" w:rsidTr="009D7CA0">
        <w:tc>
          <w:tcPr>
            <w:tcW w:w="1838" w:type="dxa"/>
          </w:tcPr>
          <w:p w:rsidR="007B611D" w:rsidRPr="006553B1" w:rsidRDefault="009805AC" w:rsidP="00B10EC0">
            <w:pPr>
              <w:rPr>
                <w:rFonts w:ascii="Times New Roman" w:hAnsi="Times New Roman" w:cs="Times New Roman"/>
                <w:sz w:val="24"/>
                <w:szCs w:val="24"/>
              </w:rPr>
            </w:pPr>
            <w:r w:rsidRPr="006553B1">
              <w:rPr>
                <w:rFonts w:ascii="Times New Roman" w:hAnsi="Times New Roman" w:cs="Times New Roman"/>
                <w:sz w:val="24"/>
                <w:szCs w:val="24"/>
              </w:rPr>
              <w:t>Dospjele obveze</w:t>
            </w:r>
          </w:p>
        </w:tc>
        <w:tc>
          <w:tcPr>
            <w:tcW w:w="3544" w:type="dxa"/>
          </w:tcPr>
          <w:p w:rsidR="009D7CA0" w:rsidRPr="006553B1" w:rsidRDefault="002C3F19" w:rsidP="00B10EC0">
            <w:pPr>
              <w:rPr>
                <w:rFonts w:ascii="Times New Roman" w:hAnsi="Times New Roman" w:cs="Times New Roman"/>
                <w:sz w:val="24"/>
                <w:szCs w:val="24"/>
              </w:rPr>
            </w:pPr>
            <w:r w:rsidRPr="006553B1">
              <w:rPr>
                <w:rFonts w:ascii="Times New Roman" w:hAnsi="Times New Roman" w:cs="Times New Roman"/>
                <w:sz w:val="24"/>
                <w:szCs w:val="24"/>
              </w:rPr>
              <w:t xml:space="preserve">0,00 </w:t>
            </w:r>
            <w:r w:rsidR="009805AC" w:rsidRPr="006553B1">
              <w:rPr>
                <w:rFonts w:ascii="Times New Roman" w:hAnsi="Times New Roman" w:cs="Times New Roman"/>
                <w:sz w:val="24"/>
                <w:szCs w:val="24"/>
              </w:rPr>
              <w:t>EUR-a</w:t>
            </w:r>
          </w:p>
        </w:tc>
        <w:tc>
          <w:tcPr>
            <w:tcW w:w="3680" w:type="dxa"/>
          </w:tcPr>
          <w:p w:rsidR="009D7CA0" w:rsidRPr="006553B1" w:rsidRDefault="009805AC" w:rsidP="00B10EC0">
            <w:pPr>
              <w:rPr>
                <w:rFonts w:ascii="Times New Roman" w:hAnsi="Times New Roman" w:cs="Times New Roman"/>
                <w:sz w:val="24"/>
                <w:szCs w:val="24"/>
              </w:rPr>
            </w:pPr>
            <w:r w:rsidRPr="006553B1">
              <w:rPr>
                <w:rFonts w:ascii="Times New Roman" w:hAnsi="Times New Roman" w:cs="Times New Roman"/>
                <w:sz w:val="24"/>
                <w:szCs w:val="24"/>
              </w:rPr>
              <w:t>0,00 EUR-a</w:t>
            </w:r>
          </w:p>
        </w:tc>
      </w:tr>
    </w:tbl>
    <w:p w:rsidR="000D0A1C" w:rsidRPr="006553B1" w:rsidRDefault="000D0A1C" w:rsidP="00B10EC0">
      <w:pPr>
        <w:spacing w:line="240" w:lineRule="auto"/>
        <w:rPr>
          <w:rFonts w:ascii="Times New Roman" w:hAnsi="Times New Roman" w:cs="Times New Roman"/>
          <w:sz w:val="24"/>
          <w:szCs w:val="24"/>
        </w:rPr>
      </w:pPr>
    </w:p>
    <w:p w:rsidR="00CC33E6" w:rsidRPr="006553B1" w:rsidRDefault="002C3F19" w:rsidP="002C3F19">
      <w:pPr>
        <w:spacing w:line="240" w:lineRule="auto"/>
        <w:jc w:val="both"/>
        <w:rPr>
          <w:rFonts w:ascii="Times New Roman" w:hAnsi="Times New Roman" w:cs="Times New Roman"/>
          <w:sz w:val="24"/>
          <w:szCs w:val="24"/>
        </w:rPr>
      </w:pPr>
      <w:r w:rsidRPr="006553B1">
        <w:rPr>
          <w:rFonts w:ascii="Times New Roman" w:hAnsi="Times New Roman" w:cs="Times New Roman"/>
          <w:sz w:val="24"/>
          <w:szCs w:val="24"/>
        </w:rPr>
        <w:t>Financijsko poslovanje u 2025. godini odvijalo se u skladu s načelima zakonitosti, namjenskog korištenja sredstava i dobrog financijskog upravljanja.</w:t>
      </w:r>
      <w:bookmarkStart w:id="0" w:name="_GoBack"/>
      <w:bookmarkEnd w:id="0"/>
    </w:p>
    <w:sectPr w:rsidR="00CC33E6" w:rsidRPr="006553B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5E7" w:rsidRDefault="008325E7" w:rsidP="00CC33E6">
      <w:pPr>
        <w:spacing w:after="0" w:line="240" w:lineRule="auto"/>
      </w:pPr>
      <w:r>
        <w:separator/>
      </w:r>
    </w:p>
  </w:endnote>
  <w:endnote w:type="continuationSeparator" w:id="0">
    <w:p w:rsidR="008325E7" w:rsidRDefault="008325E7" w:rsidP="00CC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33E6" w:rsidRDefault="00CC33E6">
    <w:pPr>
      <w:pStyle w:val="Podnoje"/>
      <w:jc w:val="center"/>
    </w:pPr>
  </w:p>
  <w:p w:rsidR="00CC33E6" w:rsidRDefault="00CC33E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5E7" w:rsidRDefault="008325E7" w:rsidP="00CC33E6">
      <w:pPr>
        <w:spacing w:after="0" w:line="240" w:lineRule="auto"/>
      </w:pPr>
      <w:r>
        <w:separator/>
      </w:r>
    </w:p>
  </w:footnote>
  <w:footnote w:type="continuationSeparator" w:id="0">
    <w:p w:rsidR="008325E7" w:rsidRDefault="008325E7" w:rsidP="00CC33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9733F"/>
    <w:multiLevelType w:val="hybridMultilevel"/>
    <w:tmpl w:val="0D8C2D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EA54FEC"/>
    <w:multiLevelType w:val="hybridMultilevel"/>
    <w:tmpl w:val="834803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A1C"/>
    <w:rsid w:val="00036AA4"/>
    <w:rsid w:val="000A0A2C"/>
    <w:rsid w:val="000A1A2E"/>
    <w:rsid w:val="000A263B"/>
    <w:rsid w:val="000C7BE3"/>
    <w:rsid w:val="000D0A1C"/>
    <w:rsid w:val="000D137A"/>
    <w:rsid w:val="000F0C77"/>
    <w:rsid w:val="0013338B"/>
    <w:rsid w:val="00143083"/>
    <w:rsid w:val="00182B66"/>
    <w:rsid w:val="00186B7B"/>
    <w:rsid w:val="001A7487"/>
    <w:rsid w:val="00230470"/>
    <w:rsid w:val="00245B1D"/>
    <w:rsid w:val="002619C8"/>
    <w:rsid w:val="0029735D"/>
    <w:rsid w:val="00297F7A"/>
    <w:rsid w:val="002B2D5F"/>
    <w:rsid w:val="002C3F19"/>
    <w:rsid w:val="00321BEC"/>
    <w:rsid w:val="00327A4A"/>
    <w:rsid w:val="003A22DB"/>
    <w:rsid w:val="00407290"/>
    <w:rsid w:val="00462662"/>
    <w:rsid w:val="00466878"/>
    <w:rsid w:val="004752EF"/>
    <w:rsid w:val="00475767"/>
    <w:rsid w:val="00496546"/>
    <w:rsid w:val="0053741A"/>
    <w:rsid w:val="005722A3"/>
    <w:rsid w:val="005B0F11"/>
    <w:rsid w:val="005C1418"/>
    <w:rsid w:val="00605080"/>
    <w:rsid w:val="00624C16"/>
    <w:rsid w:val="00643169"/>
    <w:rsid w:val="006553B1"/>
    <w:rsid w:val="006D408A"/>
    <w:rsid w:val="0071491A"/>
    <w:rsid w:val="00717F37"/>
    <w:rsid w:val="0072334A"/>
    <w:rsid w:val="0078155A"/>
    <w:rsid w:val="007835D2"/>
    <w:rsid w:val="007A6075"/>
    <w:rsid w:val="007B611D"/>
    <w:rsid w:val="00824402"/>
    <w:rsid w:val="00827345"/>
    <w:rsid w:val="0083035B"/>
    <w:rsid w:val="008325E7"/>
    <w:rsid w:val="00886D68"/>
    <w:rsid w:val="00891BA6"/>
    <w:rsid w:val="00893863"/>
    <w:rsid w:val="008D1271"/>
    <w:rsid w:val="00926035"/>
    <w:rsid w:val="0094274B"/>
    <w:rsid w:val="00975BA7"/>
    <w:rsid w:val="009805AC"/>
    <w:rsid w:val="009839DC"/>
    <w:rsid w:val="009C4554"/>
    <w:rsid w:val="009D7CA0"/>
    <w:rsid w:val="00A15023"/>
    <w:rsid w:val="00A34FF7"/>
    <w:rsid w:val="00AC288F"/>
    <w:rsid w:val="00AE2812"/>
    <w:rsid w:val="00B10EC0"/>
    <w:rsid w:val="00B7793B"/>
    <w:rsid w:val="00BB234E"/>
    <w:rsid w:val="00BF44C6"/>
    <w:rsid w:val="00C466A2"/>
    <w:rsid w:val="00C8336E"/>
    <w:rsid w:val="00CA12E2"/>
    <w:rsid w:val="00CC33E6"/>
    <w:rsid w:val="00CC6DDE"/>
    <w:rsid w:val="00CF2A17"/>
    <w:rsid w:val="00D019AB"/>
    <w:rsid w:val="00D25185"/>
    <w:rsid w:val="00D55078"/>
    <w:rsid w:val="00D9348A"/>
    <w:rsid w:val="00DD2586"/>
    <w:rsid w:val="00DD3C4A"/>
    <w:rsid w:val="00DF778D"/>
    <w:rsid w:val="00E158AF"/>
    <w:rsid w:val="00E324E2"/>
    <w:rsid w:val="00E34EA9"/>
    <w:rsid w:val="00E74D93"/>
    <w:rsid w:val="00E84ECA"/>
    <w:rsid w:val="00E853EE"/>
    <w:rsid w:val="00F440EA"/>
    <w:rsid w:val="00F471E7"/>
    <w:rsid w:val="00F67F8D"/>
    <w:rsid w:val="00F70550"/>
    <w:rsid w:val="00F975F0"/>
    <w:rsid w:val="00FC69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B1B47-3560-4932-BAAB-B450A5EE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D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CC33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C33E6"/>
  </w:style>
  <w:style w:type="paragraph" w:styleId="Podnoje">
    <w:name w:val="footer"/>
    <w:basedOn w:val="Normal"/>
    <w:link w:val="PodnojeChar"/>
    <w:uiPriority w:val="99"/>
    <w:unhideWhenUsed/>
    <w:rsid w:val="00CC33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C33E6"/>
  </w:style>
  <w:style w:type="character" w:customStyle="1" w:styleId="zadanifontodlomka-000006">
    <w:name w:val="zadanifontodlomka-000006"/>
    <w:basedOn w:val="Zadanifontodlomka"/>
    <w:rsid w:val="00B10EC0"/>
    <w:rPr>
      <w:rFonts w:ascii="Times New Roman" w:hAnsi="Times New Roman" w:cs="Times New Roman" w:hint="default"/>
      <w:b w:val="0"/>
      <w:bCs w:val="0"/>
    </w:rPr>
  </w:style>
  <w:style w:type="paragraph" w:styleId="Odlomakpopisa">
    <w:name w:val="List Paragraph"/>
    <w:basedOn w:val="Normal"/>
    <w:uiPriority w:val="34"/>
    <w:qFormat/>
    <w:rsid w:val="001A7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93895">
      <w:bodyDiv w:val="1"/>
      <w:marLeft w:val="0"/>
      <w:marRight w:val="0"/>
      <w:marTop w:val="0"/>
      <w:marBottom w:val="0"/>
      <w:divBdr>
        <w:top w:val="none" w:sz="0" w:space="0" w:color="auto"/>
        <w:left w:val="none" w:sz="0" w:space="0" w:color="auto"/>
        <w:bottom w:val="none" w:sz="0" w:space="0" w:color="auto"/>
        <w:right w:val="none" w:sz="0" w:space="0" w:color="auto"/>
      </w:divBdr>
    </w:div>
    <w:div w:id="12929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349</Words>
  <Characters>1991</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Brozić Puček</dc:creator>
  <cp:keywords/>
  <dc:description/>
  <cp:lastModifiedBy>Maja Bistričić Roščić</cp:lastModifiedBy>
  <cp:revision>10</cp:revision>
  <cp:lastPrinted>2022-09-28T10:43:00Z</cp:lastPrinted>
  <dcterms:created xsi:type="dcterms:W3CDTF">2024-07-09T07:37:00Z</dcterms:created>
  <dcterms:modified xsi:type="dcterms:W3CDTF">2026-03-31T12:03:00Z</dcterms:modified>
</cp:coreProperties>
</file>