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F06" w:rsidRDefault="00747F06" w:rsidP="00747F06">
      <w:pPr>
        <w:rPr>
          <w:b/>
        </w:rPr>
      </w:pPr>
      <w:r>
        <w:rPr>
          <w:b/>
        </w:rPr>
        <w:t>Sveučilište u Zagrebu-Fakultet filozofije i religijskih znanosti</w:t>
      </w:r>
    </w:p>
    <w:p w:rsidR="00747F06" w:rsidRDefault="00747F06" w:rsidP="00747F06">
      <w:pPr>
        <w:rPr>
          <w:b/>
        </w:rPr>
      </w:pPr>
      <w:r>
        <w:rPr>
          <w:b/>
        </w:rPr>
        <w:t>KLASA: 400-02/24-01/2</w:t>
      </w:r>
    </w:p>
    <w:p w:rsidR="00747F06" w:rsidRDefault="001F0299" w:rsidP="00747F06">
      <w:pPr>
        <w:rPr>
          <w:b/>
        </w:rPr>
      </w:pPr>
      <w:r>
        <w:rPr>
          <w:b/>
        </w:rPr>
        <w:t>URBROJ: 251-522-07-24-8</w:t>
      </w:r>
    </w:p>
    <w:p w:rsidR="00747F06" w:rsidRDefault="00747F06" w:rsidP="00747F06">
      <w:pPr>
        <w:rPr>
          <w:b/>
        </w:rPr>
      </w:pPr>
      <w:r>
        <w:rPr>
          <w:b/>
        </w:rPr>
        <w:t>U Zagrebu, 13. prosinca 2024.</w:t>
      </w:r>
    </w:p>
    <w:p w:rsidR="00747F06" w:rsidRDefault="00747F06" w:rsidP="00747F06">
      <w:pPr>
        <w:rPr>
          <w:b/>
        </w:rPr>
      </w:pPr>
      <w:r>
        <w:rPr>
          <w:b/>
        </w:rPr>
        <w:t xml:space="preserve"> </w:t>
      </w:r>
    </w:p>
    <w:p w:rsidR="00747F06" w:rsidRDefault="00747F06" w:rsidP="00747F06">
      <w:pPr>
        <w:rPr>
          <w:b/>
          <w:sz w:val="32"/>
          <w:szCs w:val="32"/>
        </w:rPr>
      </w:pPr>
    </w:p>
    <w:p w:rsidR="00747F06" w:rsidRDefault="00747F06" w:rsidP="00747F06">
      <w:pPr>
        <w:rPr>
          <w:b/>
          <w:sz w:val="32"/>
          <w:szCs w:val="32"/>
        </w:rPr>
      </w:pPr>
      <w:r>
        <w:rPr>
          <w:b/>
          <w:sz w:val="32"/>
          <w:szCs w:val="32"/>
        </w:rPr>
        <w:t>Obrazloženje posebnog dijela financijskog plana FFRZ-a za razdoblje 2025.-2027.g.</w:t>
      </w:r>
    </w:p>
    <w:p w:rsidR="00747F06" w:rsidRDefault="00747F06" w:rsidP="00747F06"/>
    <w:p w:rsidR="00747F06" w:rsidRDefault="00747F06" w:rsidP="00747F06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6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Sažetak djelokruga rada proračunskog korisnika</w:t>
      </w:r>
    </w:p>
    <w:p w:rsidR="00747F06" w:rsidRDefault="00747F06" w:rsidP="00747F06">
      <w:pPr>
        <w:spacing w:line="276" w:lineRule="auto"/>
        <w:jc w:val="both"/>
        <w:rPr>
          <w:color w:val="000000" w:themeColor="text1"/>
        </w:rPr>
      </w:pPr>
      <w:r>
        <w:t xml:space="preserve">Fakultet filozofije i religijskih znanosti (FFRZ) je sastavnica Sveučilišta u Zagrebu od 2017. godine.  </w:t>
      </w:r>
    </w:p>
    <w:p w:rsidR="00747F06" w:rsidRDefault="00747F06" w:rsidP="00747F06">
      <w:pPr>
        <w:pStyle w:val="Standard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Djelokrug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Fakulteta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ustrojavanje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izvo</w:t>
      </w:r>
      <w:r>
        <w:rPr>
          <w:rFonts w:ascii="Times New Roman" w:eastAsia="TimesNewRoman" w:hAnsi="Times New Roman"/>
          <w:sz w:val="24"/>
          <w:szCs w:val="24"/>
        </w:rPr>
        <w:t>đ</w:t>
      </w:r>
      <w:r>
        <w:rPr>
          <w:rFonts w:ascii="Times New Roman" w:hAnsi="Times New Roman"/>
          <w:sz w:val="24"/>
          <w:szCs w:val="24"/>
        </w:rPr>
        <w:t>enje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preddiplomskih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diplomskih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integriranih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preddiplomskih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</w:p>
    <w:p w:rsidR="00747F06" w:rsidRDefault="00747F06" w:rsidP="00747F06">
      <w:pPr>
        <w:pStyle w:val="StandardWeb"/>
        <w:spacing w:before="0" w:beforeAutospacing="0" w:after="0" w:afterAutospacing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diplomskih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sveu</w:t>
      </w:r>
      <w:r>
        <w:rPr>
          <w:rFonts w:ascii="Times New Roman" w:eastAsia="TimesNewRoman" w:hAnsi="Times New Roman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ilišnih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studija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poslijediplomskih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sveu</w:t>
      </w:r>
      <w:r>
        <w:rPr>
          <w:rFonts w:ascii="Times New Roman" w:eastAsia="TimesNewRoman" w:hAnsi="Times New Roman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ilišnih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studija</w:t>
      </w:r>
      <w:proofErr w:type="spellEnd"/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obavljanje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znanstvene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stru</w:t>
      </w:r>
      <w:r>
        <w:rPr>
          <w:rFonts w:ascii="Times New Roman" w:eastAsia="TimesNewRoman" w:hAnsi="Times New Roman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djelatnosti</w:t>
      </w:r>
      <w:proofErr w:type="spellEnd"/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ostale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fakulteta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747F06" w:rsidRDefault="00747F06" w:rsidP="00747F06">
      <w:pPr>
        <w:pStyle w:val="StandardWeb"/>
        <w:numPr>
          <w:ilvl w:val="1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izdava</w:t>
      </w:r>
      <w:r>
        <w:rPr>
          <w:rFonts w:ascii="Times New Roman" w:eastAsia="TimesNewRoman" w:hAnsi="Times New Roman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ka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knjižni</w:t>
      </w:r>
      <w:r>
        <w:rPr>
          <w:rFonts w:ascii="Times New Roman" w:eastAsia="TimesNewRoman" w:hAnsi="Times New Roman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747F06" w:rsidRDefault="00747F06" w:rsidP="00747F06">
      <w:pPr>
        <w:pStyle w:val="StandardWeb"/>
        <w:numPr>
          <w:ilvl w:val="1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davanje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mišljenja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davanje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suglasnosti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izbor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znanstvena-nastavna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zvanja</w:t>
      </w:r>
      <w:proofErr w:type="spellEnd"/>
    </w:p>
    <w:p w:rsidR="00747F06" w:rsidRDefault="00747F06" w:rsidP="00747F06">
      <w:pPr>
        <w:pStyle w:val="Standard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47F06" w:rsidRDefault="00747F06" w:rsidP="00747F06">
      <w:pPr>
        <w:spacing w:line="276" w:lineRule="auto"/>
      </w:pPr>
    </w:p>
    <w:p w:rsidR="00747F06" w:rsidRDefault="00747F06" w:rsidP="00747F06">
      <w:r>
        <w:t xml:space="preserve">Fakultet filozofije i religijskih znanosti ustrojavaju i izvode sveučilišne i stručne preddiplomske, </w:t>
      </w:r>
      <w:r>
        <w:rPr>
          <w:color w:val="000000"/>
        </w:rPr>
        <w:t>integrirane preddiplomske i</w:t>
      </w:r>
      <w:r>
        <w:rPr>
          <w:color w:val="FF0000"/>
        </w:rPr>
        <w:t xml:space="preserve"> </w:t>
      </w:r>
      <w:r>
        <w:rPr>
          <w:color w:val="000000"/>
        </w:rPr>
        <w:t>diplomske studije,</w:t>
      </w:r>
      <w:r>
        <w:t xml:space="preserve"> diplomske studije u društvenom i humanističkom </w:t>
      </w:r>
      <w:proofErr w:type="spellStart"/>
      <w:r>
        <w:t>području.Također</w:t>
      </w:r>
      <w:proofErr w:type="spellEnd"/>
      <w:r>
        <w:t xml:space="preserve"> se izvode doktorski poslijediplomski studiji zaokružujući cjelokupnu vertikalu u sustavu visokog obrazovanja te uz nastavnu, provodi znanstveno-istraživačku i stručnu djelatnost sve uz potporu informatičke, knjižnične i izdavačke djelatnosti. </w:t>
      </w:r>
    </w:p>
    <w:p w:rsidR="00747F06" w:rsidRDefault="00747F06" w:rsidP="00747F06">
      <w:pPr>
        <w:spacing w:line="276" w:lineRule="auto"/>
        <w:jc w:val="both"/>
        <w:rPr>
          <w:color w:val="000000" w:themeColor="text1"/>
        </w:rPr>
      </w:pPr>
    </w:p>
    <w:p w:rsidR="00747F06" w:rsidRDefault="00747F06" w:rsidP="00747F06">
      <w:pPr>
        <w:spacing w:line="276" w:lineRule="auto"/>
        <w:jc w:val="both"/>
        <w:rPr>
          <w:color w:val="000000" w:themeColor="text1"/>
        </w:rPr>
      </w:pPr>
    </w:p>
    <w:p w:rsidR="00747F06" w:rsidRDefault="00747F06" w:rsidP="00747F06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6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A621001 </w:t>
      </w:r>
      <w:r w:rsidR="00C72684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i A679088 </w:t>
      </w:r>
      <w:bookmarkStart w:id="0" w:name="_GoBack"/>
      <w:bookmarkEnd w:id="0"/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Redovna djelatnost Fakulteta filozofije i religijskih znanosti (FFRZ)</w:t>
      </w:r>
    </w:p>
    <w:p w:rsidR="00747F06" w:rsidRDefault="00747F06" w:rsidP="00747F06">
      <w:pPr>
        <w:jc w:val="both"/>
        <w:rPr>
          <w:i/>
        </w:rPr>
      </w:pPr>
      <w:r>
        <w:rPr>
          <w:i/>
        </w:rPr>
        <w:t>Zakonske i druge pravne osnove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visokom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obrazovanju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znanstvenoj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Kolektivni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ugovor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znanost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visoko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obrazovanje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studentskom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zboru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drugim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studentskim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organizacijama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izvršenju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proračuna</w:t>
      </w:r>
      <w:proofErr w:type="spellEnd"/>
    </w:p>
    <w:p w:rsidR="00747F06" w:rsidRDefault="00747F06" w:rsidP="00747F06">
      <w:pPr>
        <w:jc w:val="both"/>
        <w:rPr>
          <w:iCs/>
          <w:lang w:bidi="ta-IN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104"/>
        <w:gridCol w:w="1415"/>
        <w:gridCol w:w="1415"/>
        <w:gridCol w:w="1415"/>
        <w:gridCol w:w="1415"/>
        <w:gridCol w:w="1415"/>
        <w:gridCol w:w="883"/>
      </w:tblGrid>
      <w:tr w:rsidR="00747F06" w:rsidTr="00747F06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47F06" w:rsidRDefault="00747F06">
            <w:pPr>
              <w:jc w:val="right"/>
              <w:rPr>
                <w:u w:val="single"/>
                <w:rtl/>
                <w:cs/>
              </w:rPr>
            </w:pPr>
            <w:r>
              <w:rPr>
                <w:u w:val="single"/>
              </w:rPr>
              <w:t>Iznosi u € (euru)</w:t>
            </w:r>
          </w:p>
          <w:p w:rsidR="00747F06" w:rsidRDefault="00747F06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Izvršenje 2023.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Plan 2024.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Plan 2025.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Plan 2026.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Plan 2027.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Indeks 25./24.</w:t>
            </w:r>
          </w:p>
        </w:tc>
      </w:tr>
      <w:tr w:rsidR="00747F06" w:rsidTr="00747F06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A621001</w:t>
            </w:r>
          </w:p>
          <w:p w:rsidR="00747F06" w:rsidRDefault="00FA73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Redovna djelatnost i</w:t>
            </w:r>
          </w:p>
          <w:p w:rsidR="00FA7310" w:rsidRDefault="00FA73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A679088</w:t>
            </w:r>
          </w:p>
          <w:p w:rsidR="00FA7310" w:rsidRDefault="00FA73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Vlastiti prihodi i prihodi za posebne namjene</w:t>
            </w:r>
          </w:p>
          <w:p w:rsidR="00FA7310" w:rsidRDefault="00FA7310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1.038.119,00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1.243.809,00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1.329.295,00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1.337.357,00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1.345.009,00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jc w:val="both"/>
            </w:pPr>
            <w:r>
              <w:t>1,07</w:t>
            </w:r>
          </w:p>
        </w:tc>
      </w:tr>
    </w:tbl>
    <w:p w:rsidR="00747F06" w:rsidRDefault="00747F06" w:rsidP="00747F06">
      <w:pPr>
        <w:spacing w:before="240"/>
        <w:jc w:val="both"/>
        <w:rPr>
          <w:i/>
        </w:rPr>
      </w:pPr>
      <w:r>
        <w:rPr>
          <w:i/>
        </w:rPr>
        <w:lastRenderedPageBreak/>
        <w:t xml:space="preserve">Ova aktivnost/ projekt sastoji se od sljedećih elemenata/ </w:t>
      </w:r>
      <w:proofErr w:type="spellStart"/>
      <w:r>
        <w:rPr>
          <w:i/>
        </w:rPr>
        <w:t>podaktivnosti</w:t>
      </w:r>
      <w:proofErr w:type="spellEnd"/>
      <w:r>
        <w:rPr>
          <w:i/>
        </w:rPr>
        <w:t>:</w:t>
      </w:r>
    </w:p>
    <w:p w:rsidR="00747F06" w:rsidRDefault="00747F06" w:rsidP="00747F06">
      <w:pPr>
        <w:pStyle w:val="Odlomakpopisa"/>
        <w:numPr>
          <w:ilvl w:val="0"/>
          <w:numId w:val="2"/>
        </w:numPr>
        <w:jc w:val="both"/>
        <w:rPr>
          <w:i/>
        </w:rPr>
      </w:pPr>
      <w:r>
        <w:rPr>
          <w:i/>
        </w:rPr>
        <w:t>Financiranja rashoda za plaće , materijalna prava, ostali rashodi za zaposlene</w:t>
      </w:r>
    </w:p>
    <w:p w:rsidR="00747F06" w:rsidRDefault="00747F06" w:rsidP="00747F06">
      <w:pPr>
        <w:pStyle w:val="Odlomakpopisa"/>
        <w:numPr>
          <w:ilvl w:val="0"/>
          <w:numId w:val="2"/>
        </w:numPr>
        <w:jc w:val="both"/>
        <w:rPr>
          <w:i/>
        </w:rPr>
      </w:pPr>
      <w:r>
        <w:rPr>
          <w:i/>
        </w:rPr>
        <w:t>Sredstva za ostale redovne aktivnosti FFRZ-a</w:t>
      </w:r>
    </w:p>
    <w:p w:rsidR="00747F06" w:rsidRDefault="00747F06" w:rsidP="00747F06">
      <w:pPr>
        <w:jc w:val="both"/>
        <w:rPr>
          <w:i/>
        </w:rPr>
      </w:pPr>
    </w:p>
    <w:p w:rsidR="00747F06" w:rsidRDefault="00747F06" w:rsidP="00747F06">
      <w:pPr>
        <w:jc w:val="both"/>
        <w:rPr>
          <w:i/>
        </w:rPr>
      </w:pPr>
      <w:r>
        <w:rPr>
          <w:i/>
        </w:rPr>
        <w:t xml:space="preserve">Ova aktivnost provodi se svake godine.  </w:t>
      </w:r>
    </w:p>
    <w:p w:rsidR="00747F06" w:rsidRDefault="00747F06" w:rsidP="00747F06">
      <w:pPr>
        <w:jc w:val="both"/>
        <w:rPr>
          <w:i/>
        </w:rPr>
      </w:pPr>
      <w:r>
        <w:rPr>
          <w:i/>
        </w:rPr>
        <w:t xml:space="preserve">U razdoblju 2025. – 2027. očekuje se ostvarenje tek blagog porasta na pozicijama ove aktivnosti, uslijed kriznim uvjetima uvjetovanog kretanja makroekonomskih pokazatelja, pri čemu bi se pa i najmanje odobrene kvote zapošljavanja, osim zamjenskih usmjerile osobito u financiranje znanstvene-istraživačke djelatnosti sukladno strateškim ciljevima razvoja Fakulteta  u ovom području, time i povećanja materijalnih prava. </w:t>
      </w:r>
    </w:p>
    <w:p w:rsidR="00747F06" w:rsidRDefault="00747F06" w:rsidP="00747F06">
      <w:pPr>
        <w:jc w:val="both"/>
        <w:rPr>
          <w:i/>
        </w:rPr>
      </w:pPr>
    </w:p>
    <w:p w:rsidR="00747F06" w:rsidRDefault="00747F06" w:rsidP="00747F06">
      <w:pPr>
        <w:jc w:val="both"/>
        <w:rPr>
          <w:b/>
          <w:i/>
        </w:rPr>
      </w:pPr>
      <w:r>
        <w:rPr>
          <w:b/>
          <w:i/>
        </w:rPr>
        <w:t>Izračun financijskog plana:</w:t>
      </w:r>
    </w:p>
    <w:p w:rsidR="00747F06" w:rsidRDefault="00747F06" w:rsidP="00747F06">
      <w:pPr>
        <w:pStyle w:val="Odlomakpopisa"/>
        <w:numPr>
          <w:ilvl w:val="0"/>
          <w:numId w:val="3"/>
        </w:numPr>
        <w:spacing w:after="0"/>
        <w:jc w:val="both"/>
        <w:rPr>
          <w:i/>
        </w:rPr>
      </w:pPr>
      <w:r>
        <w:rPr>
          <w:i/>
        </w:rPr>
        <w:t xml:space="preserve">Element/ </w:t>
      </w:r>
      <w:proofErr w:type="spellStart"/>
      <w:r>
        <w:rPr>
          <w:i/>
        </w:rPr>
        <w:t>podaktivnost</w:t>
      </w:r>
      <w:proofErr w:type="spellEnd"/>
      <w:r>
        <w:rPr>
          <w:i/>
        </w:rPr>
        <w:t xml:space="preserve"> 1:</w:t>
      </w:r>
    </w:p>
    <w:p w:rsidR="00747F06" w:rsidRDefault="00747F06" w:rsidP="00747F06">
      <w:pPr>
        <w:ind w:left="640"/>
        <w:jc w:val="both"/>
        <w:rPr>
          <w:i/>
        </w:rPr>
      </w:pPr>
      <w:r>
        <w:rPr>
          <w:i/>
        </w:rPr>
        <w:t xml:space="preserve">Planirani broj zaposlenih u 2025.g. x iznos prosječne mjesečne plaće x 12 mjeseci + ostali rashodi za  </w:t>
      </w:r>
      <w:proofErr w:type="spellStart"/>
      <w:r>
        <w:rPr>
          <w:i/>
        </w:rPr>
        <w:t>zaposlene+materijalna</w:t>
      </w:r>
      <w:proofErr w:type="spellEnd"/>
      <w:r>
        <w:rPr>
          <w:i/>
        </w:rPr>
        <w:t xml:space="preserve"> prava= 1.260.795,00 EUR-a</w:t>
      </w:r>
    </w:p>
    <w:p w:rsidR="00747F06" w:rsidRDefault="00747F06" w:rsidP="00747F06">
      <w:pPr>
        <w:ind w:left="640"/>
        <w:jc w:val="both"/>
        <w:rPr>
          <w:i/>
        </w:rPr>
      </w:pPr>
      <w:r>
        <w:rPr>
          <w:i/>
        </w:rPr>
        <w:t xml:space="preserve">Broj zaposlenih u 2026.g. x iznos prosječne mjesečne plaće x 12 mjeseci + ostali rashodi za  </w:t>
      </w:r>
      <w:proofErr w:type="spellStart"/>
      <w:r>
        <w:rPr>
          <w:i/>
        </w:rPr>
        <w:t>zaposlene+materijalna</w:t>
      </w:r>
      <w:proofErr w:type="spellEnd"/>
      <w:r>
        <w:rPr>
          <w:i/>
        </w:rPr>
        <w:t xml:space="preserve"> prava= 1.267.057,00 EUR-a</w:t>
      </w:r>
    </w:p>
    <w:p w:rsidR="00747F06" w:rsidRDefault="00747F06" w:rsidP="00747F06">
      <w:pPr>
        <w:ind w:left="640"/>
        <w:jc w:val="both"/>
        <w:rPr>
          <w:i/>
        </w:rPr>
      </w:pPr>
      <w:r>
        <w:rPr>
          <w:i/>
        </w:rPr>
        <w:t xml:space="preserve">Broj zaposlenih u 2027.g. x iznos prosječne mjesečne plaće x 12 mjeseci + ostali rashodi za  </w:t>
      </w:r>
      <w:proofErr w:type="spellStart"/>
      <w:r>
        <w:rPr>
          <w:i/>
        </w:rPr>
        <w:t>zaposl</w:t>
      </w:r>
      <w:r w:rsidR="00C813E3">
        <w:rPr>
          <w:i/>
        </w:rPr>
        <w:t>ene+materijalna</w:t>
      </w:r>
      <w:proofErr w:type="spellEnd"/>
      <w:r w:rsidR="00C813E3">
        <w:rPr>
          <w:i/>
        </w:rPr>
        <w:t xml:space="preserve"> prava= 1.273.009</w:t>
      </w:r>
      <w:r>
        <w:rPr>
          <w:i/>
        </w:rPr>
        <w:t>,00 EUR-a</w:t>
      </w:r>
    </w:p>
    <w:p w:rsidR="00747F06" w:rsidRDefault="00747F06" w:rsidP="00747F06">
      <w:pPr>
        <w:pStyle w:val="Odlomakpopisa"/>
        <w:numPr>
          <w:ilvl w:val="0"/>
          <w:numId w:val="3"/>
        </w:numPr>
        <w:spacing w:after="0"/>
        <w:jc w:val="both"/>
        <w:rPr>
          <w:i/>
        </w:rPr>
      </w:pPr>
      <w:r>
        <w:rPr>
          <w:i/>
        </w:rPr>
        <w:t xml:space="preserve">Element/ </w:t>
      </w:r>
      <w:proofErr w:type="spellStart"/>
      <w:r>
        <w:rPr>
          <w:i/>
        </w:rPr>
        <w:t>podaktivnost</w:t>
      </w:r>
      <w:proofErr w:type="spellEnd"/>
      <w:r>
        <w:rPr>
          <w:i/>
        </w:rPr>
        <w:t xml:space="preserve"> 2:</w:t>
      </w:r>
    </w:p>
    <w:p w:rsidR="00747F06" w:rsidRDefault="00747F06" w:rsidP="00747F06">
      <w:pPr>
        <w:ind w:left="502"/>
        <w:jc w:val="both"/>
        <w:rPr>
          <w:i/>
        </w:rPr>
      </w:pPr>
      <w:r>
        <w:rPr>
          <w:i/>
        </w:rPr>
        <w:t xml:space="preserve">  Sredstva za ostale a</w:t>
      </w:r>
      <w:r w:rsidR="00C72684">
        <w:rPr>
          <w:i/>
        </w:rPr>
        <w:t>ktivnosti financiraju se dijelom iz Državnoga proračuna nakon podmirenja plaća, ostalih rashoda za zaposlene i materijalnih prava (</w:t>
      </w:r>
      <w:proofErr w:type="spellStart"/>
      <w:r w:rsidR="00C72684">
        <w:rPr>
          <w:i/>
        </w:rPr>
        <w:t>Podaktivnost</w:t>
      </w:r>
      <w:proofErr w:type="spellEnd"/>
      <w:r w:rsidR="00C72684">
        <w:rPr>
          <w:i/>
        </w:rPr>
        <w:t xml:space="preserve"> 1) te iz vlastitih</w:t>
      </w:r>
      <w:r w:rsidR="00FA7310">
        <w:rPr>
          <w:i/>
        </w:rPr>
        <w:t xml:space="preserve"> </w:t>
      </w:r>
      <w:r w:rsidR="00C72684">
        <w:rPr>
          <w:i/>
        </w:rPr>
        <w:t>prihoda i prihoda</w:t>
      </w:r>
      <w:r w:rsidR="00FA7310">
        <w:rPr>
          <w:i/>
        </w:rPr>
        <w:t xml:space="preserve"> za posebne na namjene</w:t>
      </w:r>
      <w:r w:rsidR="00C72684">
        <w:rPr>
          <w:i/>
        </w:rPr>
        <w:t xml:space="preserve"> u planiranim iznosima:</w:t>
      </w:r>
      <w:r>
        <w:rPr>
          <w:i/>
        </w:rPr>
        <w:t xml:space="preserve"> 68.500,00 E</w:t>
      </w:r>
      <w:r w:rsidR="00C813E3">
        <w:rPr>
          <w:i/>
        </w:rPr>
        <w:t>UR-a u 2025.g., 70.300,00 EUR-a u 2026.g te 72.0</w:t>
      </w:r>
      <w:r>
        <w:rPr>
          <w:i/>
        </w:rPr>
        <w:t>00,00 EUR-a u 2027.g.</w:t>
      </w:r>
    </w:p>
    <w:p w:rsidR="00747F06" w:rsidRDefault="00747F06" w:rsidP="00747F06">
      <w:pPr>
        <w:pStyle w:val="Odlomakpopisa"/>
        <w:jc w:val="both"/>
        <w:rPr>
          <w:i/>
        </w:rPr>
      </w:pPr>
    </w:p>
    <w:p w:rsidR="00747F06" w:rsidRDefault="00747F06" w:rsidP="00747F06">
      <w:pPr>
        <w:pStyle w:val="Odlomakpopisa"/>
        <w:jc w:val="both"/>
        <w:rPr>
          <w:i/>
        </w:rPr>
      </w:pPr>
    </w:p>
    <w:p w:rsidR="00747F06" w:rsidRDefault="00747F06" w:rsidP="00747F06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6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A622122 Programsko financiranje </w:t>
      </w:r>
    </w:p>
    <w:p w:rsidR="00747F06" w:rsidRDefault="00747F06" w:rsidP="00747F06">
      <w:pPr>
        <w:jc w:val="both"/>
        <w:rPr>
          <w:i/>
        </w:rPr>
      </w:pPr>
      <w:r>
        <w:rPr>
          <w:i/>
        </w:rPr>
        <w:t>Zakonske i druge pravne osnove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visokom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obrazovanju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znanstvenoj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8F0208" w:rsidRDefault="008F0208" w:rsidP="008F0208">
      <w:pPr>
        <w:pStyle w:val="Standard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Odluke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programskom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financiranju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javnih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visokih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učilišta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Republici</w:t>
      </w:r>
      <w:proofErr w:type="spellEnd"/>
      <w:r>
        <w:rPr>
          <w:rFonts w:ascii="Times New Roman" w:hAnsi="Times New Roman"/>
          <w:sz w:val="24"/>
          <w:szCs w:val="24"/>
        </w:rPr>
        <w:t xml:space="preserve"> Hrvatskoj u </w:t>
      </w:r>
      <w:proofErr w:type="spellStart"/>
      <w:r>
        <w:rPr>
          <w:rFonts w:ascii="Times New Roman" w:hAnsi="Times New Roman"/>
          <w:sz w:val="24"/>
          <w:szCs w:val="24"/>
        </w:rPr>
        <w:t>akademskim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godinama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promatranim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godinama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osiguravanju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kvalitete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znanosti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visokom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obrazovanju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747F06">
      <w:pPr>
        <w:jc w:val="both"/>
        <w:rPr>
          <w:i/>
        </w:rPr>
      </w:pPr>
    </w:p>
    <w:tbl>
      <w:tblPr>
        <w:tblStyle w:val="Reetkatablice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10"/>
        <w:gridCol w:w="1380"/>
        <w:gridCol w:w="1275"/>
        <w:gridCol w:w="1276"/>
        <w:gridCol w:w="1276"/>
        <w:gridCol w:w="1276"/>
        <w:gridCol w:w="1417"/>
      </w:tblGrid>
      <w:tr w:rsidR="00747F06" w:rsidTr="00747F06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47F06" w:rsidRDefault="00747F06">
            <w:pPr>
              <w:jc w:val="both"/>
            </w:pPr>
            <w:r>
              <w:t>Iznos u € (eura)</w:t>
            </w:r>
          </w:p>
          <w:p w:rsidR="00747F06" w:rsidRDefault="00747F06">
            <w:pPr>
              <w:jc w:val="both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Izvršenje 2023.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Plan 2024.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Plan 2025.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Plan 2026.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Plan 2027.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</w:pPr>
            <w:r>
              <w:t>Indeks 25./24.</w:t>
            </w:r>
          </w:p>
        </w:tc>
      </w:tr>
      <w:tr w:rsidR="00747F06" w:rsidTr="00747F06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A622122</w:t>
            </w:r>
          </w:p>
          <w:p w:rsidR="00747F06" w:rsidRDefault="00747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Programsko finan</w:t>
            </w:r>
            <w:r w:rsidR="004064B7">
              <w:rPr>
                <w:sz w:val="22"/>
                <w:szCs w:val="22"/>
              </w:rPr>
              <w:t xml:space="preserve">ciranje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77.111,00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30.609,00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8F0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31.587</w:t>
            </w:r>
            <w:r w:rsidR="00747F06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8F0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31.592</w:t>
            </w:r>
            <w:r w:rsidR="00747F06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747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0,76</w:t>
            </w:r>
          </w:p>
        </w:tc>
      </w:tr>
    </w:tbl>
    <w:p w:rsidR="00747F06" w:rsidRDefault="00747F06" w:rsidP="00747F06">
      <w:pPr>
        <w:jc w:val="both"/>
        <w:rPr>
          <w:i/>
        </w:rPr>
      </w:pPr>
    </w:p>
    <w:p w:rsidR="00747F06" w:rsidRDefault="00747F06" w:rsidP="00747F06">
      <w:pPr>
        <w:jc w:val="both"/>
        <w:rPr>
          <w:i/>
        </w:rPr>
      </w:pPr>
      <w:r>
        <w:rPr>
          <w:i/>
        </w:rPr>
        <w:t xml:space="preserve">Ova aktivnost provodi se sukladno programskim ugovorima za </w:t>
      </w:r>
      <w:proofErr w:type="spellStart"/>
      <w:r>
        <w:rPr>
          <w:i/>
        </w:rPr>
        <w:t>ostavarenje</w:t>
      </w:r>
      <w:proofErr w:type="spellEnd"/>
      <w:r>
        <w:rPr>
          <w:i/>
        </w:rPr>
        <w:t xml:space="preserve"> sljedećeg: ostvarenje razvojnih pomaka u nastavnoj i znanstvenoj djelatnosti u humanističko-znanstvenom području, projekata te postizanje utvrđenih institucijskih ciljeva, a sve u skladu s realizacijom utvrđenih ciljeva programskog financiranja, a koji se temelje na rezultatima u znanstveno-istraživačkom području kao pokretaču promjene u društvu.</w:t>
      </w:r>
    </w:p>
    <w:p w:rsidR="00747F06" w:rsidRDefault="00747F06" w:rsidP="00747F06">
      <w:pPr>
        <w:jc w:val="both"/>
        <w:rPr>
          <w:b/>
          <w:i/>
        </w:rPr>
      </w:pPr>
    </w:p>
    <w:p w:rsidR="00747F06" w:rsidRDefault="00747F06" w:rsidP="00747F06">
      <w:pPr>
        <w:jc w:val="both"/>
        <w:rPr>
          <w:b/>
          <w:i/>
        </w:rPr>
      </w:pPr>
    </w:p>
    <w:p w:rsidR="00747F06" w:rsidRDefault="00747F06" w:rsidP="00747F06">
      <w:pPr>
        <w:jc w:val="both"/>
        <w:rPr>
          <w:b/>
          <w:i/>
        </w:rPr>
      </w:pPr>
    </w:p>
    <w:p w:rsidR="00747F06" w:rsidRDefault="00747F06" w:rsidP="00747F06">
      <w:pPr>
        <w:jc w:val="both"/>
        <w:rPr>
          <w:i/>
        </w:rPr>
      </w:pPr>
      <w:r>
        <w:rPr>
          <w:b/>
          <w:i/>
        </w:rPr>
        <w:t xml:space="preserve">Izračun financijskog plana: </w:t>
      </w:r>
    </w:p>
    <w:p w:rsidR="00747F06" w:rsidRDefault="00747F06" w:rsidP="00747F06">
      <w:pPr>
        <w:jc w:val="both"/>
        <w:rPr>
          <w:i/>
        </w:rPr>
      </w:pPr>
      <w:r>
        <w:rPr>
          <w:i/>
        </w:rPr>
        <w:t>Sredstva programskog financiranja planiraju se za cijelo razdoblje 2025.</w:t>
      </w:r>
      <w:r w:rsidR="004064B7">
        <w:rPr>
          <w:i/>
        </w:rPr>
        <w:t>-2027.g. u  ukupnom iznosu od 93.788</w:t>
      </w:r>
      <w:r>
        <w:rPr>
          <w:i/>
        </w:rPr>
        <w:t>,00 EUR-a, a odnose na ulaganja u znanstveno-istraživačku djelatnost, poboljšanja studijskih programa i aktivnosti na popularizaciji znanstvene djelatnosti.</w:t>
      </w:r>
    </w:p>
    <w:p w:rsidR="00747F06" w:rsidRDefault="00747F06" w:rsidP="00747F06">
      <w:pPr>
        <w:jc w:val="both"/>
        <w:rPr>
          <w:i/>
        </w:rPr>
      </w:pPr>
      <w:r>
        <w:rPr>
          <w:i/>
        </w:rPr>
        <w:t>Nastavno su prikazani institucijski ciljevi i rezultati  u predstojećem planskom razdoblju programskog financiranja.</w:t>
      </w:r>
    </w:p>
    <w:tbl>
      <w:tblPr>
        <w:tblStyle w:val="Reetkatablice"/>
        <w:tblW w:w="9930" w:type="dxa"/>
        <w:tblInd w:w="-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702"/>
        <w:gridCol w:w="1702"/>
        <w:gridCol w:w="1135"/>
        <w:gridCol w:w="1135"/>
        <w:gridCol w:w="852"/>
        <w:gridCol w:w="851"/>
        <w:gridCol w:w="993"/>
      </w:tblGrid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Pokazatelj rezultata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Definicija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Polazna vrijednost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Izvor podataka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Ciljana vrijednost za 2024.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Ciljana vrijednost za 2025.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Ciljana vrijednost za 2026.</w:t>
            </w:r>
          </w:p>
        </w:tc>
      </w:tr>
      <w:tr w:rsidR="00747F06" w:rsidTr="00747F06">
        <w:trPr>
          <w:trHeight w:val="1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Broj uspješnih projektnih prijava na kompetitivne izvore financiranja (od čega: ERC, ostali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međunarodni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programi)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Projektna prijava za ostvarivanje bespovratnih sredstava, podnesenih na kompetitivne izvore financiranja koji prvenstveno financiraju znanstvene aktivnosti.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Broj projekata</w:t>
            </w:r>
          </w:p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znanstvenih radova u SCOPUS 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A1 časopisima te međunarodno recenziranim zbornicima za društvene i humanističke znanosti te umjetničko područje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Ukupan broj znanstvenih radova objavljenih na razini javnog visokog učilišta,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odnosno javnog znanstvenog instituta,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koji su objavljeni u znanstvenim časopisima rangiranim u indeksnim bazama SCOPUS i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WoS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, A1 časopisima te međunarodno recenziranim zbornicima.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Stručne baze podataka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40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Broj suradnji s inozemnim partnerima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Suradnja sa viskom učilištima izvan republike Hrvatske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Broj suradnji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Povjerenstvo za međunarodnu suradnju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Broj završenih doktorata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Ukupan broj završenih doktorata</w:t>
            </w:r>
            <w:r>
              <w:rPr>
                <w:rFonts w:asciiTheme="minorHAnsi" w:hAnsiTheme="minorHAnsi"/>
                <w:sz w:val="22"/>
              </w:rPr>
              <w:t xml:space="preserve"> znanstvenika angažiranih na fakultetu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doktorata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Povjerenstvo za doktorske studije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5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Broj pohađanih i održanih edukacija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Održavanje edukacija u svrhu jačanja kvalitete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edukacija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19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Aktivnosti vezane uz jačanje stručnih službi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Aktivnosti provedene na visokim učilištima s ciljem umrežavanja stručnih službi i razmjene najboljih praksa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aktivnosti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4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projektnih prijava ostvarenih s visokim učilištima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prijava na temelju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konzulatcija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sa stručnim službama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Broj prijava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5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Ukupna ulaganja u istraživačku opremu iz vlastitih sredstava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Ulaganja u opremu za potrebe znanstveno-istraživačke djelatnosti Fakulteta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Iznos ulaganja u EUR-ima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provedenih mjera za poticanje politike otvorene znanosti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Organizacija aktivnosti kao što su smjernice za otvorenu znanost, edukativne radionice, sudjelovanje u inicijativama podrške otvorenoj znanosti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Organizacija aktivnosti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4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uspješnih projektnih prijava za interdisciplinarne znanstvene projekte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Prijavljeni projekti na bespovratna sredstva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Broj prijava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Broj znanstvenih knjiga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Ukupan broj izdanih znanstvenih knjiga na razini Fakulteta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znanstvenih knjiga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16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Poticanje provedbe primijenjenih znanstvenih aktivnosti, uključujući projekte suradnje s gospodarstvom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uspješnih projektnih prijava (od čeg projekti s gospodarstvom i  sa kulturno-obrazovnim ustanovama)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projekata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1(1)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2(2)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Poticanje intelektualnog vlasništva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intelektualnog vlasništva sukladno primjenjivim zakonskim normama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intelektualnog vlasništva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2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Poticanje projekata transfera tehnologije i znanja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pokrenutih projekata prijenosa rezultata istraživanja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projekata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Unaprjeđenje studija – inovativne metode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uvedenih inovativnih metoda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Broj metoda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Povjerenstvo za kvalitetu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Unaprjeđenje studija - broj nastavnika u obrazovnim programima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sudjelovanja nastavnika sa 30 ili više ECTS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bodovakroz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sudjelovanje 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akredetiranim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obrazovnim programima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Broj nastavnika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8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Povećanje međunarodne visokoobrazovne suradnje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nastavnika i studenata u međunarodnoj suradnji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nastavnika / studenata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/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/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/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10 / 12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Usmjeravanje studijskih programa za jačanje razvoja vještina koje jačaju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konkurentnost na tržištu rada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Broj studijskih programa usklađenih s Hrvatskim kvalifikacijskim okvirom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studijskih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0</w:t>
            </w: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Povjerenstvo za reviziju i izradu studijskog programa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Jačanje kulture cjeloživotnog obrazovanja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poduzetih mjera za promicanje kulture, jednakosti i ravnopravnost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poduzetih mjera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Digitalizacija poslovanja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Iznos utrošenih vlastitih sredstava za projekte s ciljem digitalne transformacije poslovanja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Ukupan iznos utrošenih vlastitih sredstava u EUR-ima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2.500,00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</w:tr>
      <w:tr w:rsidR="00747F06" w:rsidTr="00747F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Popularizacija znanosti i umjetnosti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aktivnosti popularizacije znanosti i umjetnosti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aktivnosti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9</w:t>
            </w:r>
          </w:p>
        </w:tc>
      </w:tr>
    </w:tbl>
    <w:p w:rsidR="00980173" w:rsidRDefault="00980173"/>
    <w:sectPr w:rsidR="00980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1B1B"/>
    <w:multiLevelType w:val="hybridMultilevel"/>
    <w:tmpl w:val="0144DA08"/>
    <w:lvl w:ilvl="0" w:tplc="72BC1654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05138"/>
    <w:multiLevelType w:val="hybridMultilevel"/>
    <w:tmpl w:val="465E17B2"/>
    <w:lvl w:ilvl="0" w:tplc="CA8AA48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207E4"/>
    <w:multiLevelType w:val="hybridMultilevel"/>
    <w:tmpl w:val="30FEEB2E"/>
    <w:lvl w:ilvl="0" w:tplc="8F04EEE4">
      <w:start w:val="1"/>
      <w:numFmt w:val="decimal"/>
      <w:lvlText w:val="%1."/>
      <w:lvlJc w:val="left"/>
      <w:pPr>
        <w:ind w:left="862" w:hanging="360"/>
      </w:pPr>
    </w:lvl>
    <w:lvl w:ilvl="1" w:tplc="08090019">
      <w:start w:val="1"/>
      <w:numFmt w:val="lowerLetter"/>
      <w:lvlText w:val="%2."/>
      <w:lvlJc w:val="left"/>
      <w:pPr>
        <w:ind w:left="1582" w:hanging="360"/>
      </w:pPr>
    </w:lvl>
    <w:lvl w:ilvl="2" w:tplc="0809001B">
      <w:start w:val="1"/>
      <w:numFmt w:val="lowerRoman"/>
      <w:lvlText w:val="%3."/>
      <w:lvlJc w:val="right"/>
      <w:pPr>
        <w:ind w:left="2302" w:hanging="180"/>
      </w:pPr>
    </w:lvl>
    <w:lvl w:ilvl="3" w:tplc="0809000F">
      <w:start w:val="1"/>
      <w:numFmt w:val="decimal"/>
      <w:lvlText w:val="%4."/>
      <w:lvlJc w:val="left"/>
      <w:pPr>
        <w:ind w:left="3022" w:hanging="360"/>
      </w:pPr>
    </w:lvl>
    <w:lvl w:ilvl="4" w:tplc="08090019">
      <w:start w:val="1"/>
      <w:numFmt w:val="lowerLetter"/>
      <w:lvlText w:val="%5."/>
      <w:lvlJc w:val="left"/>
      <w:pPr>
        <w:ind w:left="3742" w:hanging="360"/>
      </w:pPr>
    </w:lvl>
    <w:lvl w:ilvl="5" w:tplc="0809001B">
      <w:start w:val="1"/>
      <w:numFmt w:val="lowerRoman"/>
      <w:lvlText w:val="%6."/>
      <w:lvlJc w:val="right"/>
      <w:pPr>
        <w:ind w:left="4462" w:hanging="180"/>
      </w:pPr>
    </w:lvl>
    <w:lvl w:ilvl="6" w:tplc="0809000F">
      <w:start w:val="1"/>
      <w:numFmt w:val="decimal"/>
      <w:lvlText w:val="%7."/>
      <w:lvlJc w:val="left"/>
      <w:pPr>
        <w:ind w:left="5182" w:hanging="360"/>
      </w:pPr>
    </w:lvl>
    <w:lvl w:ilvl="7" w:tplc="08090019">
      <w:start w:val="1"/>
      <w:numFmt w:val="lowerLetter"/>
      <w:lvlText w:val="%8."/>
      <w:lvlJc w:val="left"/>
      <w:pPr>
        <w:ind w:left="5902" w:hanging="360"/>
      </w:pPr>
    </w:lvl>
    <w:lvl w:ilvl="8" w:tplc="08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06"/>
    <w:rsid w:val="001F0299"/>
    <w:rsid w:val="004064B7"/>
    <w:rsid w:val="00747F06"/>
    <w:rsid w:val="008F0208"/>
    <w:rsid w:val="00980173"/>
    <w:rsid w:val="00C72684"/>
    <w:rsid w:val="00C813E3"/>
    <w:rsid w:val="00FA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B2583"/>
  <w15:chartTrackingRefBased/>
  <w15:docId w15:val="{934B402F-9D52-4AFC-B847-65FC7A86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747F06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n-US" w:eastAsia="en-US"/>
    </w:r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747F06"/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747F0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eetkatablice">
    <w:name w:val="Table Grid"/>
    <w:basedOn w:val="Obinatablica"/>
    <w:uiPriority w:val="39"/>
    <w:rsid w:val="00747F0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Ledić</dc:creator>
  <cp:keywords/>
  <dc:description/>
  <cp:lastModifiedBy>Josip Ledić</cp:lastModifiedBy>
  <cp:revision>10</cp:revision>
  <dcterms:created xsi:type="dcterms:W3CDTF">2024-12-12T16:27:00Z</dcterms:created>
  <dcterms:modified xsi:type="dcterms:W3CDTF">2024-12-13T12:30:00Z</dcterms:modified>
</cp:coreProperties>
</file>