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46D" w:rsidRDefault="007A546D" w:rsidP="007A546D">
      <w:pPr>
        <w:spacing w:after="0" w:line="100" w:lineRule="atLeast"/>
        <w:ind w:left="-5"/>
      </w:pPr>
      <w:r>
        <w:t>SVEUČILIŠTE U ZAGREBU</w:t>
      </w:r>
    </w:p>
    <w:p w:rsidR="002A6F98" w:rsidRDefault="002A6F98" w:rsidP="00460562">
      <w:pPr>
        <w:spacing w:after="0" w:line="100" w:lineRule="atLeast"/>
        <w:ind w:left="-5"/>
      </w:pPr>
      <w:r>
        <w:t xml:space="preserve">FAKULTET FILOZOFIJE I RELIGIJSKIH ZNANOSTI </w:t>
      </w:r>
    </w:p>
    <w:p w:rsidR="00367AD1" w:rsidRDefault="002A6F98" w:rsidP="00367AD1">
      <w:pPr>
        <w:pStyle w:val="Bezproreda"/>
      </w:pPr>
      <w:proofErr w:type="spellStart"/>
      <w:r>
        <w:t>Jordanovac</w:t>
      </w:r>
      <w:proofErr w:type="spellEnd"/>
      <w:r>
        <w:t xml:space="preserve"> 110 </w:t>
      </w:r>
    </w:p>
    <w:p w:rsidR="00367AD1" w:rsidRDefault="002A6F98" w:rsidP="00367AD1">
      <w:pPr>
        <w:pStyle w:val="Bezproreda"/>
      </w:pPr>
      <w:r>
        <w:t xml:space="preserve">10 000 Zagreb </w:t>
      </w:r>
    </w:p>
    <w:p w:rsidR="002A6F98" w:rsidRDefault="0098527A" w:rsidP="00367AD1">
      <w:pPr>
        <w:pStyle w:val="Bezproreda"/>
      </w:pPr>
      <w:hyperlink r:id="rId5" w:history="1">
        <w:r w:rsidR="00367AD1" w:rsidRPr="00367AD1">
          <w:rPr>
            <w:rStyle w:val="Hiperveza"/>
            <w:color w:val="000000" w:themeColor="text1"/>
            <w:u w:val="none"/>
          </w:rPr>
          <w:t>www.ffrz.unizg</w:t>
        </w:r>
      </w:hyperlink>
      <w:r w:rsidR="00367AD1" w:rsidRPr="00367AD1">
        <w:rPr>
          <w:color w:val="000000" w:themeColor="text1"/>
        </w:rPr>
        <w:t>.</w:t>
      </w:r>
      <w:r w:rsidR="002A6F98">
        <w:t xml:space="preserve">hr </w:t>
      </w:r>
    </w:p>
    <w:p w:rsidR="002A6F98" w:rsidRDefault="002A6F98" w:rsidP="002A6F98">
      <w:pPr>
        <w:ind w:left="0" w:firstLine="0"/>
      </w:pPr>
      <w:r>
        <w:t xml:space="preserve"> </w:t>
      </w:r>
    </w:p>
    <w:p w:rsidR="00FD5BDD" w:rsidRPr="00C47B57" w:rsidRDefault="00C47B57" w:rsidP="00C47B57">
      <w:pPr>
        <w:ind w:left="-5"/>
        <w:jc w:val="center"/>
        <w:rPr>
          <w:b/>
        </w:rPr>
      </w:pPr>
      <w:r w:rsidRPr="00C47B57">
        <w:rPr>
          <w:b/>
        </w:rPr>
        <w:t>Informacije o razredbenom postupku za upis na sveučilišne diplomske studije ak. god. 2023./2024.</w:t>
      </w:r>
    </w:p>
    <w:p w:rsidR="00DC23DF" w:rsidRPr="00E646C7" w:rsidRDefault="00DC23DF" w:rsidP="00DC23DF">
      <w:pPr>
        <w:spacing w:after="160"/>
        <w:jc w:val="both"/>
        <w:rPr>
          <w:color w:val="FF0000"/>
          <w:sz w:val="24"/>
          <w:szCs w:val="24"/>
        </w:rPr>
      </w:pPr>
    </w:p>
    <w:p w:rsidR="00DC23DF" w:rsidRPr="0098527A" w:rsidRDefault="00DC23DF" w:rsidP="00DC23DF">
      <w:pPr>
        <w:spacing w:after="160"/>
        <w:jc w:val="both"/>
        <w:rPr>
          <w:color w:val="auto"/>
          <w:sz w:val="24"/>
          <w:szCs w:val="24"/>
        </w:rPr>
      </w:pPr>
      <w:bookmarkStart w:id="0" w:name="_GoBack"/>
      <w:r w:rsidRPr="0098527A">
        <w:rPr>
          <w:color w:val="auto"/>
          <w:sz w:val="24"/>
          <w:szCs w:val="24"/>
        </w:rPr>
        <w:t>Na Fakultetu filozofije i religijskih znanosti Sveučilišta u Zagrebu moguće je upisati sljedeće sveučilišne diplomske studije:</w:t>
      </w:r>
    </w:p>
    <w:p w:rsidR="00DC23DF" w:rsidRPr="0098527A" w:rsidRDefault="00DC23DF" w:rsidP="00DC23DF">
      <w:pPr>
        <w:spacing w:after="160"/>
        <w:jc w:val="both"/>
        <w:rPr>
          <w:bCs/>
          <w:color w:val="auto"/>
          <w:sz w:val="24"/>
          <w:szCs w:val="24"/>
        </w:rPr>
      </w:pPr>
      <w:r w:rsidRPr="0098527A">
        <w:rPr>
          <w:bCs/>
          <w:color w:val="auto"/>
          <w:sz w:val="24"/>
          <w:szCs w:val="24"/>
        </w:rPr>
        <w:t>1. Diplomski studij filozofije (120 ECTS, trajanje dvije godine)</w:t>
      </w:r>
    </w:p>
    <w:p w:rsidR="00DC23DF" w:rsidRPr="0098527A" w:rsidRDefault="00DC23DF" w:rsidP="00DC23DF">
      <w:pPr>
        <w:spacing w:after="160"/>
        <w:jc w:val="both"/>
        <w:rPr>
          <w:bCs/>
          <w:color w:val="auto"/>
          <w:sz w:val="24"/>
          <w:szCs w:val="24"/>
        </w:rPr>
      </w:pPr>
      <w:r w:rsidRPr="0098527A">
        <w:rPr>
          <w:bCs/>
          <w:color w:val="auto"/>
          <w:sz w:val="24"/>
          <w:szCs w:val="24"/>
        </w:rPr>
        <w:t>2. Diplomski studij religijskih znanosti (120 ECTS, trajanje dvije godine)</w:t>
      </w:r>
    </w:p>
    <w:p w:rsidR="00DC23DF" w:rsidRPr="0098527A" w:rsidRDefault="00DC23DF" w:rsidP="00DC23DF">
      <w:pPr>
        <w:spacing w:after="160"/>
        <w:jc w:val="both"/>
        <w:rPr>
          <w:b/>
          <w:bCs/>
          <w:color w:val="auto"/>
          <w:sz w:val="24"/>
          <w:szCs w:val="24"/>
        </w:rPr>
      </w:pPr>
      <w:r w:rsidRPr="0098527A">
        <w:rPr>
          <w:b/>
          <w:bCs/>
          <w:color w:val="auto"/>
          <w:sz w:val="24"/>
          <w:szCs w:val="24"/>
        </w:rPr>
        <w:t>Prijave za razredbeni postupak</w:t>
      </w:r>
    </w:p>
    <w:p w:rsidR="00DC23DF" w:rsidRPr="0098527A" w:rsidRDefault="00DC23DF" w:rsidP="00DC23DF">
      <w:pPr>
        <w:spacing w:after="160"/>
        <w:jc w:val="both"/>
        <w:rPr>
          <w:color w:val="auto"/>
          <w:sz w:val="24"/>
          <w:szCs w:val="24"/>
        </w:rPr>
      </w:pPr>
      <w:r w:rsidRPr="0098527A">
        <w:rPr>
          <w:color w:val="auto"/>
          <w:sz w:val="24"/>
          <w:szCs w:val="24"/>
        </w:rPr>
        <w:t xml:space="preserve">Prijave za razredbeni postupak zaprimaju se 20. i 21. rujna 2023. godine od 9.00 do 13.00 sati u referadi Fakulteta, </w:t>
      </w:r>
      <w:proofErr w:type="spellStart"/>
      <w:r w:rsidRPr="0098527A">
        <w:rPr>
          <w:color w:val="auto"/>
          <w:sz w:val="24"/>
          <w:szCs w:val="24"/>
        </w:rPr>
        <w:t>Jordanovac</w:t>
      </w:r>
      <w:proofErr w:type="spellEnd"/>
      <w:r w:rsidRPr="0098527A">
        <w:rPr>
          <w:color w:val="auto"/>
          <w:sz w:val="24"/>
          <w:szCs w:val="24"/>
        </w:rPr>
        <w:t xml:space="preserve"> 110, Zagreb, gdje će pristupnici preuzeti obrazac i ispuniti ga. Obrazac će također biti dostupan na mrežnim stranicama Fakulteta </w:t>
      </w:r>
      <w:hyperlink r:id="rId6" w:history="1">
        <w:r w:rsidRPr="0098527A">
          <w:rPr>
            <w:color w:val="auto"/>
            <w:sz w:val="24"/>
            <w:szCs w:val="24"/>
            <w:u w:val="single"/>
          </w:rPr>
          <w:t>https://www.ffrz.unizg.hr/naslovnica/studiji/diplomski-studij/</w:t>
        </w:r>
      </w:hyperlink>
      <w:r w:rsidRPr="0098527A">
        <w:rPr>
          <w:color w:val="auto"/>
          <w:sz w:val="24"/>
          <w:szCs w:val="24"/>
        </w:rPr>
        <w:t xml:space="preserve"> </w:t>
      </w:r>
    </w:p>
    <w:p w:rsidR="00DC23DF" w:rsidRPr="0098527A" w:rsidRDefault="00DC23DF" w:rsidP="00DC23DF">
      <w:pPr>
        <w:spacing w:after="160"/>
        <w:jc w:val="both"/>
        <w:rPr>
          <w:color w:val="auto"/>
          <w:sz w:val="24"/>
          <w:szCs w:val="24"/>
        </w:rPr>
      </w:pPr>
      <w:r w:rsidRPr="0098527A">
        <w:rPr>
          <w:color w:val="auto"/>
          <w:sz w:val="24"/>
          <w:szCs w:val="24"/>
        </w:rPr>
        <w:t>Uz obrazac za prijavu treba priložiti:</w:t>
      </w:r>
      <w:r w:rsidR="00820200" w:rsidRPr="0098527A">
        <w:rPr>
          <w:color w:val="auto"/>
          <w:sz w:val="24"/>
          <w:szCs w:val="24"/>
        </w:rPr>
        <w:t xml:space="preserve"> </w:t>
      </w:r>
    </w:p>
    <w:p w:rsidR="00DC23DF" w:rsidRPr="0098527A" w:rsidRDefault="00DC23DF" w:rsidP="00DC23DF">
      <w:pPr>
        <w:spacing w:after="160"/>
        <w:jc w:val="both"/>
        <w:rPr>
          <w:color w:val="auto"/>
          <w:sz w:val="24"/>
          <w:szCs w:val="24"/>
        </w:rPr>
      </w:pPr>
      <w:r w:rsidRPr="0098527A">
        <w:rPr>
          <w:color w:val="auto"/>
          <w:sz w:val="24"/>
          <w:szCs w:val="24"/>
        </w:rPr>
        <w:t>1. Kopiju domovnice i kopiju osobne iskaznice.</w:t>
      </w:r>
      <w:r w:rsidR="00F710EC" w:rsidRPr="0098527A">
        <w:rPr>
          <w:color w:val="auto"/>
          <w:sz w:val="24"/>
          <w:szCs w:val="24"/>
        </w:rPr>
        <w:t xml:space="preserve"> </w:t>
      </w:r>
      <w:r w:rsidR="00820200" w:rsidRPr="0098527A">
        <w:rPr>
          <w:color w:val="auto"/>
          <w:sz w:val="24"/>
          <w:szCs w:val="24"/>
        </w:rPr>
        <w:t xml:space="preserve"> </w:t>
      </w:r>
    </w:p>
    <w:p w:rsidR="00DC23DF" w:rsidRPr="0098527A" w:rsidRDefault="00DC23DF" w:rsidP="00DC23DF">
      <w:pPr>
        <w:spacing w:after="160"/>
        <w:jc w:val="both"/>
        <w:rPr>
          <w:color w:val="auto"/>
          <w:sz w:val="24"/>
          <w:szCs w:val="24"/>
        </w:rPr>
      </w:pPr>
      <w:r w:rsidRPr="0098527A">
        <w:rPr>
          <w:color w:val="auto"/>
          <w:sz w:val="24"/>
          <w:szCs w:val="24"/>
        </w:rPr>
        <w:t>2. Kopiju vjenčanog lista u slučaju da je došlo do promjene prezimena.</w:t>
      </w:r>
      <w:r w:rsidR="00F710EC" w:rsidRPr="0098527A">
        <w:rPr>
          <w:color w:val="auto"/>
          <w:sz w:val="24"/>
          <w:szCs w:val="24"/>
        </w:rPr>
        <w:t xml:space="preserve"> </w:t>
      </w:r>
    </w:p>
    <w:p w:rsidR="00DC23DF" w:rsidRPr="0098527A" w:rsidRDefault="00DC23DF" w:rsidP="00DC23DF">
      <w:pPr>
        <w:spacing w:after="160"/>
        <w:jc w:val="both"/>
        <w:rPr>
          <w:color w:val="auto"/>
          <w:sz w:val="24"/>
          <w:szCs w:val="24"/>
        </w:rPr>
      </w:pPr>
      <w:r w:rsidRPr="0098527A">
        <w:rPr>
          <w:color w:val="auto"/>
          <w:sz w:val="24"/>
          <w:szCs w:val="24"/>
        </w:rPr>
        <w:t>3. Svjedodžbu, diplomu ili potvrdu o završenom preddiplomskom sveučilišnom studiju.</w:t>
      </w:r>
      <w:r w:rsidR="00820200" w:rsidRPr="0098527A">
        <w:rPr>
          <w:color w:val="auto"/>
          <w:sz w:val="24"/>
          <w:szCs w:val="24"/>
        </w:rPr>
        <w:t xml:space="preserve"> </w:t>
      </w:r>
    </w:p>
    <w:p w:rsidR="00DC23DF" w:rsidRPr="0098527A" w:rsidRDefault="00DC23DF" w:rsidP="00DC23DF">
      <w:pPr>
        <w:spacing w:after="160"/>
        <w:jc w:val="both"/>
        <w:rPr>
          <w:color w:val="auto"/>
          <w:sz w:val="24"/>
          <w:szCs w:val="24"/>
        </w:rPr>
      </w:pPr>
      <w:r w:rsidRPr="0098527A">
        <w:rPr>
          <w:color w:val="auto"/>
          <w:sz w:val="24"/>
          <w:szCs w:val="24"/>
        </w:rPr>
        <w:t>4. Dopunsku ispravu o završenom studiju ili prijepis ocjena s prosjekom završenog studija.</w:t>
      </w:r>
      <w:r w:rsidR="00820200" w:rsidRPr="0098527A">
        <w:rPr>
          <w:color w:val="auto"/>
          <w:sz w:val="24"/>
          <w:szCs w:val="24"/>
        </w:rPr>
        <w:t xml:space="preserve"> </w:t>
      </w:r>
    </w:p>
    <w:p w:rsidR="00DC23DF" w:rsidRPr="0098527A" w:rsidRDefault="00DC23DF" w:rsidP="00DC23DF">
      <w:pPr>
        <w:spacing w:after="160"/>
        <w:jc w:val="both"/>
        <w:rPr>
          <w:color w:val="auto"/>
          <w:sz w:val="24"/>
          <w:szCs w:val="24"/>
        </w:rPr>
      </w:pPr>
      <w:r w:rsidRPr="0098527A">
        <w:rPr>
          <w:color w:val="auto"/>
          <w:sz w:val="24"/>
          <w:szCs w:val="24"/>
        </w:rPr>
        <w:t>5. Ispisnicu ukoliko je student prethodno bio upisan na istu razinu obrazovanja u nekoj drugoj visokoškolskoj instituciji.</w:t>
      </w:r>
      <w:r w:rsidR="00820200" w:rsidRPr="0098527A">
        <w:rPr>
          <w:color w:val="auto"/>
          <w:sz w:val="24"/>
          <w:szCs w:val="24"/>
        </w:rPr>
        <w:t xml:space="preserve">  </w:t>
      </w:r>
    </w:p>
    <w:p w:rsidR="00DC23DF" w:rsidRPr="0098527A" w:rsidRDefault="00DC23DF" w:rsidP="00DC23DF">
      <w:pPr>
        <w:spacing w:after="160"/>
        <w:jc w:val="both"/>
        <w:rPr>
          <w:color w:val="auto"/>
          <w:sz w:val="24"/>
          <w:szCs w:val="24"/>
        </w:rPr>
      </w:pPr>
      <w:r w:rsidRPr="0098527A">
        <w:rPr>
          <w:color w:val="auto"/>
          <w:sz w:val="24"/>
          <w:szCs w:val="24"/>
        </w:rPr>
        <w:t>6. Uplatnicu s podmirenim troškovima razredbenog postupka od 13,27 eura. Svota se uplaćuje na žiroračun Fakulteta filozofije i religijskih znanosti: HR0723600001101272866. U rubriku »poziv na broj« kandidat upisuje svoj OIB. U rubriku »opis plaćanja« upisuje se »za troškove razredbenog postupka«.</w:t>
      </w:r>
      <w:r w:rsidR="00820200" w:rsidRPr="0098527A">
        <w:rPr>
          <w:color w:val="auto"/>
          <w:sz w:val="24"/>
          <w:szCs w:val="24"/>
        </w:rPr>
        <w:t xml:space="preserve"> </w:t>
      </w:r>
    </w:p>
    <w:p w:rsidR="00DC23DF" w:rsidRPr="0098527A" w:rsidRDefault="00DC23DF" w:rsidP="00DC23DF">
      <w:pPr>
        <w:spacing w:after="160"/>
        <w:jc w:val="both"/>
        <w:rPr>
          <w:color w:val="auto"/>
          <w:sz w:val="24"/>
          <w:szCs w:val="24"/>
        </w:rPr>
      </w:pPr>
      <w:r w:rsidRPr="0098527A">
        <w:rPr>
          <w:color w:val="auto"/>
          <w:sz w:val="24"/>
          <w:szCs w:val="24"/>
        </w:rPr>
        <w:t>Kandidati koji su prvu razinu visokog obrazovanja završili u inozemstvu prilažu i:</w:t>
      </w:r>
      <w:r w:rsidR="00F710EC" w:rsidRPr="0098527A">
        <w:rPr>
          <w:color w:val="auto"/>
          <w:sz w:val="24"/>
          <w:szCs w:val="24"/>
        </w:rPr>
        <w:t xml:space="preserve"> </w:t>
      </w:r>
    </w:p>
    <w:p w:rsidR="00DC23DF" w:rsidRPr="0098527A" w:rsidRDefault="00DC23DF" w:rsidP="00DC23DF">
      <w:pPr>
        <w:spacing w:after="160"/>
        <w:jc w:val="both"/>
        <w:rPr>
          <w:color w:val="auto"/>
          <w:sz w:val="24"/>
          <w:szCs w:val="24"/>
        </w:rPr>
      </w:pPr>
      <w:r w:rsidRPr="0098527A">
        <w:rPr>
          <w:color w:val="auto"/>
          <w:sz w:val="24"/>
          <w:szCs w:val="24"/>
        </w:rPr>
        <w:t>1. Rješenje o priznavanju inozemnih visokoškolskih kvalifikacija. (Dokument izdaje Ured za akademsko priznavanje inozemnih visokoškolskih kvalifikacija, Sveučilište u Zagrebu, Trg Republike Hrvatske 14, Zagreb).</w:t>
      </w:r>
    </w:p>
    <w:p w:rsidR="00DC23DF" w:rsidRPr="0098527A" w:rsidRDefault="00DC23DF" w:rsidP="00DC23DF">
      <w:pPr>
        <w:spacing w:after="160"/>
        <w:jc w:val="both"/>
        <w:rPr>
          <w:color w:val="auto"/>
          <w:sz w:val="24"/>
          <w:szCs w:val="24"/>
        </w:rPr>
      </w:pPr>
      <w:r w:rsidRPr="0098527A">
        <w:rPr>
          <w:color w:val="auto"/>
          <w:sz w:val="24"/>
          <w:szCs w:val="24"/>
        </w:rPr>
        <w:t>2. Dokaz o poznavanju latiničnog pisma i hrvatskog jezika.</w:t>
      </w:r>
      <w:r w:rsidR="00B84E39" w:rsidRPr="0098527A">
        <w:rPr>
          <w:color w:val="auto"/>
          <w:sz w:val="24"/>
          <w:szCs w:val="24"/>
        </w:rPr>
        <w:t xml:space="preserve"> </w:t>
      </w:r>
    </w:p>
    <w:p w:rsidR="00DC23DF" w:rsidRPr="0098527A" w:rsidRDefault="00DC23DF" w:rsidP="00DC23DF">
      <w:pPr>
        <w:spacing w:after="160"/>
        <w:jc w:val="both"/>
        <w:rPr>
          <w:b/>
          <w:bCs/>
          <w:color w:val="auto"/>
          <w:sz w:val="24"/>
          <w:szCs w:val="24"/>
        </w:rPr>
      </w:pPr>
    </w:p>
    <w:p w:rsidR="00DC23DF" w:rsidRPr="0098527A" w:rsidRDefault="00DC23DF" w:rsidP="00DC23DF">
      <w:pPr>
        <w:spacing w:after="160"/>
        <w:jc w:val="both"/>
        <w:rPr>
          <w:b/>
          <w:bCs/>
          <w:color w:val="auto"/>
          <w:sz w:val="24"/>
          <w:szCs w:val="24"/>
        </w:rPr>
      </w:pPr>
    </w:p>
    <w:p w:rsidR="00DC23DF" w:rsidRPr="0098527A" w:rsidRDefault="00DC23DF" w:rsidP="00DC23DF">
      <w:pPr>
        <w:spacing w:after="160"/>
        <w:jc w:val="both"/>
        <w:rPr>
          <w:b/>
          <w:bCs/>
          <w:color w:val="auto"/>
          <w:sz w:val="24"/>
          <w:szCs w:val="24"/>
        </w:rPr>
      </w:pPr>
      <w:r w:rsidRPr="0098527A">
        <w:rPr>
          <w:b/>
          <w:bCs/>
          <w:color w:val="auto"/>
          <w:sz w:val="24"/>
          <w:szCs w:val="24"/>
        </w:rPr>
        <w:lastRenderedPageBreak/>
        <w:t>Razredbeni postupak</w:t>
      </w:r>
    </w:p>
    <w:p w:rsidR="00DC23DF" w:rsidRPr="0098527A" w:rsidRDefault="00DC23DF" w:rsidP="00DC23DF">
      <w:pPr>
        <w:spacing w:after="160"/>
        <w:jc w:val="both"/>
        <w:rPr>
          <w:color w:val="auto"/>
          <w:sz w:val="24"/>
          <w:szCs w:val="24"/>
        </w:rPr>
      </w:pPr>
      <w:r w:rsidRPr="0098527A">
        <w:rPr>
          <w:color w:val="auto"/>
          <w:sz w:val="24"/>
          <w:szCs w:val="24"/>
        </w:rPr>
        <w:t>Razredbeni će se postupak održati 25. rujna 2023. godine.</w:t>
      </w:r>
    </w:p>
    <w:p w:rsidR="00DC23DF" w:rsidRPr="0098527A" w:rsidRDefault="00DC23DF" w:rsidP="00DC23DF">
      <w:pPr>
        <w:numPr>
          <w:ilvl w:val="0"/>
          <w:numId w:val="6"/>
        </w:numPr>
        <w:spacing w:after="160" w:line="240" w:lineRule="auto"/>
        <w:contextualSpacing/>
        <w:jc w:val="both"/>
        <w:rPr>
          <w:color w:val="auto"/>
          <w:sz w:val="24"/>
          <w:szCs w:val="24"/>
        </w:rPr>
      </w:pPr>
      <w:r w:rsidRPr="0098527A">
        <w:rPr>
          <w:color w:val="auto"/>
          <w:sz w:val="24"/>
          <w:szCs w:val="24"/>
        </w:rPr>
        <w:t>Razredbenom postupku mogu pristupiti kandidati čija je prosječna ocjena tijekom preddiplomskog sveučilišnog studija iznosila 3,50 i više te koji su ostvarili najmanje 180 ECTS-a.</w:t>
      </w:r>
    </w:p>
    <w:p w:rsidR="00DC23DF" w:rsidRPr="0098527A" w:rsidRDefault="00DC23DF" w:rsidP="00DC23DF">
      <w:pPr>
        <w:numPr>
          <w:ilvl w:val="0"/>
          <w:numId w:val="6"/>
        </w:numPr>
        <w:spacing w:after="160" w:line="240" w:lineRule="auto"/>
        <w:contextualSpacing/>
        <w:jc w:val="both"/>
        <w:rPr>
          <w:color w:val="auto"/>
          <w:sz w:val="24"/>
          <w:szCs w:val="24"/>
        </w:rPr>
      </w:pPr>
      <w:r w:rsidRPr="0098527A">
        <w:rPr>
          <w:color w:val="auto"/>
          <w:sz w:val="24"/>
          <w:szCs w:val="24"/>
        </w:rPr>
        <w:t>Izbor studenata za upis na sveučilišne diplomske studije obavit će se na temelju prosjeka ocjena stečenih tijekom prve razine visokog obrazovanja te broja ECTS-a prikupljenih tijekom studija te motivacijskog razgovora, koji će se održati 22. rujna 2023. godine.</w:t>
      </w:r>
      <w:r w:rsidR="00B84E39" w:rsidRPr="0098527A">
        <w:rPr>
          <w:color w:val="auto"/>
          <w:sz w:val="24"/>
          <w:szCs w:val="24"/>
        </w:rPr>
        <w:t xml:space="preserve"> </w:t>
      </w:r>
    </w:p>
    <w:p w:rsidR="00DC23DF" w:rsidRPr="0098527A" w:rsidRDefault="00DC23DF" w:rsidP="00DC23DF">
      <w:pPr>
        <w:spacing w:after="160"/>
        <w:ind w:left="720"/>
        <w:contextualSpacing/>
        <w:jc w:val="both"/>
        <w:rPr>
          <w:color w:val="auto"/>
          <w:sz w:val="24"/>
          <w:szCs w:val="24"/>
        </w:rPr>
      </w:pPr>
    </w:p>
    <w:p w:rsidR="00DC23DF" w:rsidRPr="0098527A" w:rsidRDefault="00DC23DF" w:rsidP="00DC23DF">
      <w:pPr>
        <w:numPr>
          <w:ilvl w:val="0"/>
          <w:numId w:val="6"/>
        </w:numPr>
        <w:spacing w:after="160" w:line="240" w:lineRule="auto"/>
        <w:contextualSpacing/>
        <w:jc w:val="both"/>
        <w:rPr>
          <w:color w:val="auto"/>
          <w:sz w:val="24"/>
          <w:szCs w:val="24"/>
        </w:rPr>
      </w:pPr>
      <w:r w:rsidRPr="0098527A">
        <w:rPr>
          <w:color w:val="auto"/>
          <w:sz w:val="24"/>
          <w:szCs w:val="24"/>
        </w:rPr>
        <w:t>Na temelju prosjeka ocjena kandidati mogu prikupiti najviše 50 bodova. Jednaki broj bodova moguće je ostvariti na temelju motivacijskog razgovora.</w:t>
      </w:r>
      <w:r w:rsidR="00B84E39" w:rsidRPr="0098527A">
        <w:rPr>
          <w:color w:val="auto"/>
          <w:sz w:val="24"/>
          <w:szCs w:val="24"/>
        </w:rPr>
        <w:t xml:space="preserve"> </w:t>
      </w:r>
    </w:p>
    <w:p w:rsidR="00DC23DF" w:rsidRPr="0098527A" w:rsidRDefault="00DC23DF" w:rsidP="00DC23DF">
      <w:pPr>
        <w:spacing w:after="160"/>
        <w:contextualSpacing/>
        <w:jc w:val="both"/>
        <w:rPr>
          <w:color w:val="auto"/>
          <w:sz w:val="24"/>
          <w:szCs w:val="24"/>
        </w:rPr>
      </w:pPr>
    </w:p>
    <w:p w:rsidR="00DC23DF" w:rsidRPr="0098527A" w:rsidRDefault="00DC23DF" w:rsidP="00DC23DF">
      <w:pPr>
        <w:numPr>
          <w:ilvl w:val="0"/>
          <w:numId w:val="6"/>
        </w:numPr>
        <w:spacing w:after="160" w:line="240" w:lineRule="auto"/>
        <w:contextualSpacing/>
        <w:jc w:val="both"/>
        <w:rPr>
          <w:color w:val="auto"/>
          <w:sz w:val="24"/>
          <w:szCs w:val="24"/>
        </w:rPr>
      </w:pPr>
      <w:r w:rsidRPr="0098527A">
        <w:rPr>
          <w:color w:val="auto"/>
          <w:sz w:val="24"/>
          <w:szCs w:val="24"/>
        </w:rPr>
        <w:t>Temeljem gore navedenih kriterija utvrđuje se rang-lista studenata za upis.</w:t>
      </w:r>
      <w:r w:rsidR="00B84E39" w:rsidRPr="0098527A">
        <w:rPr>
          <w:color w:val="auto"/>
          <w:sz w:val="24"/>
          <w:szCs w:val="24"/>
        </w:rPr>
        <w:t xml:space="preserve"> </w:t>
      </w:r>
    </w:p>
    <w:p w:rsidR="00DC23DF" w:rsidRPr="0098527A" w:rsidRDefault="00DC23DF" w:rsidP="00DC23DF">
      <w:pPr>
        <w:spacing w:after="160"/>
        <w:ind w:left="720"/>
        <w:contextualSpacing/>
        <w:jc w:val="both"/>
        <w:rPr>
          <w:color w:val="auto"/>
          <w:sz w:val="24"/>
          <w:szCs w:val="24"/>
        </w:rPr>
      </w:pPr>
    </w:p>
    <w:p w:rsidR="00DC23DF" w:rsidRPr="0098527A" w:rsidRDefault="00DC23DF" w:rsidP="00DC23DF">
      <w:pPr>
        <w:numPr>
          <w:ilvl w:val="0"/>
          <w:numId w:val="6"/>
        </w:numPr>
        <w:spacing w:after="160" w:line="240" w:lineRule="auto"/>
        <w:contextualSpacing/>
        <w:jc w:val="both"/>
        <w:rPr>
          <w:color w:val="auto"/>
          <w:sz w:val="24"/>
          <w:szCs w:val="24"/>
        </w:rPr>
      </w:pPr>
      <w:r w:rsidRPr="0098527A">
        <w:rPr>
          <w:color w:val="auto"/>
          <w:sz w:val="24"/>
          <w:szCs w:val="24"/>
        </w:rPr>
        <w:t>Studenti koji su završili sveučilišni prijediplomski i diplomski studij iz područja humanističkih znanosti mogu upisati sveučilišni diplomski studij Filozofije ili sveučilišni diplomski studij Religijskih znanosti u statusu redovitoga ili izvanrednoga studenta. Za izvanredne studente participacija školarine za godinu studija iznosi 955,60 eura.</w:t>
      </w:r>
    </w:p>
    <w:p w:rsidR="00DC23DF" w:rsidRPr="0098527A" w:rsidRDefault="00DC23DF" w:rsidP="00DC23DF">
      <w:pPr>
        <w:spacing w:after="160"/>
        <w:ind w:left="720"/>
        <w:contextualSpacing/>
        <w:jc w:val="both"/>
        <w:rPr>
          <w:color w:val="auto"/>
          <w:sz w:val="24"/>
          <w:szCs w:val="24"/>
        </w:rPr>
      </w:pPr>
    </w:p>
    <w:p w:rsidR="00DC23DF" w:rsidRPr="0098527A" w:rsidRDefault="00DC23DF" w:rsidP="00DC23DF">
      <w:pPr>
        <w:numPr>
          <w:ilvl w:val="0"/>
          <w:numId w:val="6"/>
        </w:numPr>
        <w:spacing w:after="160" w:line="240" w:lineRule="auto"/>
        <w:contextualSpacing/>
        <w:jc w:val="both"/>
        <w:rPr>
          <w:color w:val="auto"/>
          <w:sz w:val="24"/>
          <w:szCs w:val="24"/>
        </w:rPr>
      </w:pPr>
      <w:r w:rsidRPr="0098527A">
        <w:rPr>
          <w:color w:val="auto"/>
          <w:sz w:val="24"/>
          <w:szCs w:val="24"/>
        </w:rPr>
        <w:t>Studenti koji su završili istovrsni sveučilišni prijediplomski studij na bilo kojem sveučilištu u Republici Hrvatskoj ili inozemstvu, a zadovoljavaju uvjete Natječaja, imaju pravo upisa bez polaganja razlikovnih ispita.</w:t>
      </w:r>
    </w:p>
    <w:p w:rsidR="00DC23DF" w:rsidRPr="0098527A" w:rsidRDefault="00DC23DF" w:rsidP="00DC23DF">
      <w:pPr>
        <w:spacing w:after="160"/>
        <w:ind w:left="720"/>
        <w:contextualSpacing/>
        <w:jc w:val="both"/>
        <w:rPr>
          <w:color w:val="auto"/>
          <w:sz w:val="24"/>
          <w:szCs w:val="24"/>
        </w:rPr>
      </w:pPr>
    </w:p>
    <w:p w:rsidR="00DC23DF" w:rsidRPr="0098527A" w:rsidRDefault="00DC23DF" w:rsidP="00DC23DF">
      <w:pPr>
        <w:numPr>
          <w:ilvl w:val="0"/>
          <w:numId w:val="6"/>
        </w:numPr>
        <w:spacing w:after="160" w:line="240" w:lineRule="auto"/>
        <w:contextualSpacing/>
        <w:jc w:val="both"/>
        <w:rPr>
          <w:color w:val="auto"/>
          <w:sz w:val="24"/>
          <w:szCs w:val="24"/>
        </w:rPr>
      </w:pPr>
      <w:r w:rsidRPr="0098527A">
        <w:rPr>
          <w:color w:val="auto"/>
          <w:sz w:val="24"/>
          <w:szCs w:val="24"/>
        </w:rPr>
        <w:t>Studenti koji nisu završili istovrsni sveučilišni prijediplomski studij, a završili su sveučilišni prijediplomski studij iz područja društvenih ili humanističkih znanosti, te iznimno iz drugih znanstvenih područja, mogu upisati sveučilišni diplomski studij Filozofije ili sveučilišni diplomski studij Religijskih znanosti uz obvezu polaganja razlikovnih ispita.</w:t>
      </w:r>
    </w:p>
    <w:p w:rsidR="00DC23DF" w:rsidRPr="0098527A" w:rsidRDefault="00DC23DF" w:rsidP="00DC23DF">
      <w:pPr>
        <w:spacing w:after="160"/>
        <w:contextualSpacing/>
        <w:jc w:val="both"/>
        <w:rPr>
          <w:color w:val="auto"/>
          <w:sz w:val="24"/>
          <w:szCs w:val="24"/>
        </w:rPr>
      </w:pPr>
    </w:p>
    <w:p w:rsidR="00DC23DF" w:rsidRPr="0098527A" w:rsidRDefault="00DC23DF" w:rsidP="00DC23DF">
      <w:pPr>
        <w:numPr>
          <w:ilvl w:val="0"/>
          <w:numId w:val="6"/>
        </w:numPr>
        <w:spacing w:after="160" w:line="240" w:lineRule="auto"/>
        <w:contextualSpacing/>
        <w:jc w:val="both"/>
        <w:rPr>
          <w:color w:val="auto"/>
          <w:sz w:val="24"/>
          <w:szCs w:val="24"/>
        </w:rPr>
      </w:pPr>
      <w:r w:rsidRPr="0098527A">
        <w:rPr>
          <w:color w:val="auto"/>
          <w:sz w:val="24"/>
          <w:szCs w:val="24"/>
        </w:rPr>
        <w:t>Studenti iz točke 7. čije su razlikovne obaveze utvrđene u iznosu manjem od 15 ECTS bodova upisuju diplomski studij u redovitom statusu uz obavezu polaganja razlikovnih obaveza prije upisa u drugi (iznimno treći) semestar. Studentima koji imaju veći obim razlikovnih obaveza omogućuje se upis razlikovnog semestra/godine u statusu izvanrednog studenta te se oni upisuju u statusu redovitog studenta nakon ispunjavanja obaveza iz ra</w:t>
      </w:r>
      <w:r w:rsidR="00130B94" w:rsidRPr="0098527A">
        <w:rPr>
          <w:color w:val="auto"/>
          <w:sz w:val="24"/>
          <w:szCs w:val="24"/>
        </w:rPr>
        <w:t>z</w:t>
      </w:r>
      <w:r w:rsidRPr="0098527A">
        <w:rPr>
          <w:color w:val="auto"/>
          <w:sz w:val="24"/>
          <w:szCs w:val="24"/>
        </w:rPr>
        <w:t>likovnog semestra/godine.</w:t>
      </w:r>
    </w:p>
    <w:p w:rsidR="00DC23DF" w:rsidRPr="0098527A" w:rsidRDefault="00DC23DF" w:rsidP="00DC23DF">
      <w:pPr>
        <w:pStyle w:val="Odlomakpopisa"/>
        <w:rPr>
          <w:rFonts w:eastAsia="Calibri"/>
          <w:sz w:val="24"/>
          <w:szCs w:val="24"/>
        </w:rPr>
      </w:pPr>
    </w:p>
    <w:p w:rsidR="00DC23DF" w:rsidRPr="0098527A" w:rsidRDefault="00DC23DF" w:rsidP="00DC23DF">
      <w:pPr>
        <w:numPr>
          <w:ilvl w:val="0"/>
          <w:numId w:val="6"/>
        </w:numPr>
        <w:spacing w:after="160" w:line="240" w:lineRule="auto"/>
        <w:contextualSpacing/>
        <w:jc w:val="both"/>
        <w:rPr>
          <w:b/>
          <w:bCs/>
          <w:color w:val="auto"/>
          <w:sz w:val="24"/>
          <w:szCs w:val="24"/>
        </w:rPr>
      </w:pPr>
      <w:r w:rsidRPr="0098527A">
        <w:rPr>
          <w:color w:val="auto"/>
          <w:sz w:val="24"/>
          <w:szCs w:val="24"/>
        </w:rPr>
        <w:t>Razredbeni postupak provodi Razredbeno povjerenstvo za upise na diplomski studij.</w:t>
      </w:r>
    </w:p>
    <w:p w:rsidR="00DC23DF" w:rsidRPr="0098527A" w:rsidRDefault="00DC23DF" w:rsidP="00DC23DF">
      <w:pPr>
        <w:pStyle w:val="Odlomakpopisa"/>
        <w:rPr>
          <w:rFonts w:eastAsia="Calibri"/>
          <w:b/>
          <w:bCs/>
          <w:sz w:val="24"/>
          <w:szCs w:val="24"/>
        </w:rPr>
      </w:pPr>
    </w:p>
    <w:p w:rsidR="00DC23DF" w:rsidRPr="0098527A" w:rsidRDefault="00DC23DF" w:rsidP="00DC23DF">
      <w:pPr>
        <w:spacing w:after="160"/>
        <w:contextualSpacing/>
        <w:jc w:val="both"/>
        <w:rPr>
          <w:b/>
          <w:bCs/>
          <w:color w:val="auto"/>
          <w:sz w:val="24"/>
          <w:szCs w:val="24"/>
        </w:rPr>
      </w:pPr>
      <w:r w:rsidRPr="0098527A">
        <w:rPr>
          <w:b/>
          <w:bCs/>
          <w:color w:val="auto"/>
          <w:sz w:val="24"/>
          <w:szCs w:val="24"/>
        </w:rPr>
        <w:t>Rezultati razredbenog postupka</w:t>
      </w:r>
    </w:p>
    <w:p w:rsidR="00DC23DF" w:rsidRPr="0098527A" w:rsidRDefault="00DC23DF" w:rsidP="00DC23DF">
      <w:pPr>
        <w:spacing w:after="160"/>
        <w:jc w:val="both"/>
        <w:rPr>
          <w:color w:val="auto"/>
          <w:sz w:val="24"/>
          <w:szCs w:val="24"/>
        </w:rPr>
      </w:pPr>
      <w:r w:rsidRPr="0098527A">
        <w:rPr>
          <w:color w:val="auto"/>
          <w:sz w:val="24"/>
          <w:szCs w:val="24"/>
        </w:rPr>
        <w:t>Rezultati razredbenog postupka bit će objavljeni 25. rujna 2023. godine do 16.00 sati.</w:t>
      </w:r>
    </w:p>
    <w:p w:rsidR="00DC23DF" w:rsidRPr="0098527A" w:rsidRDefault="00DC23DF" w:rsidP="00DC23DF">
      <w:pPr>
        <w:spacing w:after="160"/>
        <w:jc w:val="both"/>
        <w:rPr>
          <w:color w:val="auto"/>
          <w:sz w:val="24"/>
          <w:szCs w:val="24"/>
        </w:rPr>
      </w:pPr>
      <w:r w:rsidRPr="0098527A">
        <w:rPr>
          <w:color w:val="auto"/>
          <w:sz w:val="24"/>
          <w:szCs w:val="24"/>
        </w:rPr>
        <w:t xml:space="preserve">Kandidati imaju pravo žalbe na rezultate razredbenog postupka. Žalbe se primaju elektroničkim putem na adresu </w:t>
      </w:r>
      <w:hyperlink r:id="rId7" w:history="1">
        <w:r w:rsidRPr="0098527A">
          <w:rPr>
            <w:color w:val="auto"/>
            <w:sz w:val="24"/>
            <w:szCs w:val="24"/>
            <w:u w:val="single"/>
          </w:rPr>
          <w:t>referada@ffrz.unizg.hr</w:t>
        </w:r>
      </w:hyperlink>
      <w:r w:rsidRPr="0098527A">
        <w:rPr>
          <w:color w:val="auto"/>
          <w:sz w:val="24"/>
          <w:szCs w:val="24"/>
        </w:rPr>
        <w:t xml:space="preserve"> u roku od 24 sata po objavi rezultata.</w:t>
      </w:r>
    </w:p>
    <w:p w:rsidR="00DC23DF" w:rsidRPr="0098527A" w:rsidRDefault="00DC23DF" w:rsidP="00DC23DF">
      <w:pPr>
        <w:spacing w:after="160"/>
        <w:jc w:val="both"/>
        <w:rPr>
          <w:b/>
          <w:bCs/>
          <w:color w:val="auto"/>
          <w:sz w:val="24"/>
          <w:szCs w:val="24"/>
        </w:rPr>
      </w:pPr>
      <w:r w:rsidRPr="0098527A">
        <w:rPr>
          <w:b/>
          <w:bCs/>
          <w:color w:val="auto"/>
          <w:sz w:val="24"/>
          <w:szCs w:val="24"/>
        </w:rPr>
        <w:lastRenderedPageBreak/>
        <w:t>Upisi na sveučilišne diplomske studije</w:t>
      </w:r>
    </w:p>
    <w:p w:rsidR="00DC23DF" w:rsidRPr="0098527A" w:rsidRDefault="00DC23DF" w:rsidP="00DC23DF">
      <w:pPr>
        <w:spacing w:after="160"/>
        <w:jc w:val="both"/>
        <w:rPr>
          <w:color w:val="auto"/>
          <w:sz w:val="24"/>
          <w:szCs w:val="24"/>
        </w:rPr>
      </w:pPr>
      <w:r w:rsidRPr="0098527A">
        <w:rPr>
          <w:color w:val="auto"/>
          <w:sz w:val="24"/>
          <w:szCs w:val="24"/>
        </w:rPr>
        <w:t>Upisi u diplomske sveučilišne studije za kandidate koji su ispunili uvjete obavljaju se 28. i 29. rujna 2023. godine od 9.00 do 13.00 sati u studentskoj referadi, gdje kandidat preuzima i ispunjava upisni list.</w:t>
      </w:r>
    </w:p>
    <w:p w:rsidR="00DC23DF" w:rsidRPr="0098527A" w:rsidRDefault="00DC23DF" w:rsidP="00DC23DF">
      <w:pPr>
        <w:spacing w:after="160"/>
        <w:jc w:val="both"/>
        <w:rPr>
          <w:color w:val="auto"/>
          <w:sz w:val="24"/>
          <w:szCs w:val="24"/>
        </w:rPr>
      </w:pPr>
      <w:r w:rsidRPr="0098527A">
        <w:rPr>
          <w:color w:val="auto"/>
          <w:sz w:val="24"/>
          <w:szCs w:val="24"/>
        </w:rPr>
        <w:t>Na upis je potrebno donijeti:</w:t>
      </w:r>
    </w:p>
    <w:p w:rsidR="00DC23DF" w:rsidRPr="0098527A" w:rsidRDefault="00DC23DF" w:rsidP="00DC23DF">
      <w:pPr>
        <w:spacing w:after="160"/>
        <w:jc w:val="both"/>
        <w:rPr>
          <w:color w:val="auto"/>
          <w:sz w:val="24"/>
          <w:szCs w:val="24"/>
        </w:rPr>
      </w:pPr>
      <w:r w:rsidRPr="0098527A">
        <w:rPr>
          <w:color w:val="auto"/>
          <w:sz w:val="24"/>
          <w:szCs w:val="24"/>
        </w:rPr>
        <w:t>1. Dvije jednake fotografije u boji formata 4x6 cm</w:t>
      </w:r>
    </w:p>
    <w:p w:rsidR="00DC23DF" w:rsidRPr="0098527A" w:rsidRDefault="00DC23DF" w:rsidP="00DC23DF">
      <w:pPr>
        <w:spacing w:after="160"/>
        <w:jc w:val="both"/>
        <w:rPr>
          <w:color w:val="auto"/>
          <w:sz w:val="24"/>
          <w:szCs w:val="24"/>
        </w:rPr>
      </w:pPr>
      <w:r w:rsidRPr="0098527A">
        <w:rPr>
          <w:color w:val="auto"/>
          <w:sz w:val="24"/>
          <w:szCs w:val="24"/>
        </w:rPr>
        <w:t>2. Uplatnicu s podmirenim troškovima upisnog postupka od 35,84 eura. Svota se uplaćuje na žiroračun Fakulteta filozofije i religijskih znanosti: HR0723600001101272866. U rubriku »poziv na broj« kandidat upisuje svoj OIB. U rubriku »opis plaćanja« upisuje se »za troškove upisa«. U troškove upisa uračunata je i cijena indeksa koji kandidat preuzima.</w:t>
      </w:r>
    </w:p>
    <w:p w:rsidR="00DC23DF" w:rsidRPr="0098527A" w:rsidRDefault="00DC23DF" w:rsidP="00DC23DF">
      <w:pPr>
        <w:spacing w:after="160"/>
        <w:jc w:val="both"/>
        <w:rPr>
          <w:b/>
          <w:bCs/>
          <w:color w:val="auto"/>
          <w:sz w:val="24"/>
          <w:szCs w:val="24"/>
        </w:rPr>
      </w:pPr>
      <w:r w:rsidRPr="0098527A">
        <w:rPr>
          <w:b/>
          <w:bCs/>
          <w:color w:val="auto"/>
          <w:sz w:val="24"/>
          <w:szCs w:val="24"/>
        </w:rPr>
        <w:t>Participacija u troškovima studija</w:t>
      </w:r>
    </w:p>
    <w:p w:rsidR="00DC23DF" w:rsidRPr="0098527A" w:rsidRDefault="00DC23DF" w:rsidP="00DC23DF">
      <w:pPr>
        <w:spacing w:after="160"/>
        <w:jc w:val="both"/>
        <w:rPr>
          <w:color w:val="auto"/>
          <w:sz w:val="24"/>
          <w:szCs w:val="24"/>
        </w:rPr>
      </w:pPr>
      <w:r w:rsidRPr="0098527A">
        <w:rPr>
          <w:color w:val="auto"/>
          <w:sz w:val="24"/>
          <w:szCs w:val="24"/>
        </w:rPr>
        <w:t>Maksimalna visina participacije školarina redovnih studenata koji nemaju pravo na subvenciju participacije iz državnog proračuna bit će određena Odlukom Senata o doznačavanju u trošenju sredstava subvencija participacija školarina i sufinanciranju materijalnih troškova u ak. god. 2023./2024.</w:t>
      </w:r>
    </w:p>
    <w:p w:rsidR="00DC23DF" w:rsidRPr="0098527A" w:rsidRDefault="00DC23DF" w:rsidP="00DC23DF">
      <w:pPr>
        <w:spacing w:after="160"/>
        <w:jc w:val="both"/>
        <w:rPr>
          <w:color w:val="auto"/>
          <w:sz w:val="24"/>
          <w:szCs w:val="24"/>
        </w:rPr>
      </w:pPr>
      <w:bookmarkStart w:id="1" w:name="_Hlk108807241"/>
      <w:r w:rsidRPr="0098527A">
        <w:rPr>
          <w:color w:val="auto"/>
          <w:sz w:val="24"/>
          <w:szCs w:val="24"/>
        </w:rPr>
        <w:t>Izvanredni studenti plaćaju participaciju u iznosu od 955,60 eura.</w:t>
      </w:r>
    </w:p>
    <w:bookmarkEnd w:id="1"/>
    <w:p w:rsidR="00DC23DF" w:rsidRPr="0098527A" w:rsidRDefault="00DC23DF" w:rsidP="00DC23DF">
      <w:pPr>
        <w:jc w:val="both"/>
        <w:rPr>
          <w:color w:val="auto"/>
        </w:rPr>
      </w:pPr>
      <w:r w:rsidRPr="0098527A">
        <w:rPr>
          <w:color w:val="auto"/>
        </w:rPr>
        <w:t>Za kandidate iz Ukrajine pod privremenom zaštitom u RH namijenjena je posebna kvota od ukupno 2 upisna mjesta.</w:t>
      </w:r>
    </w:p>
    <w:p w:rsidR="00DC23DF" w:rsidRPr="0098527A" w:rsidRDefault="00DC23DF" w:rsidP="00DC23DF">
      <w:pPr>
        <w:jc w:val="both"/>
        <w:rPr>
          <w:color w:val="auto"/>
        </w:rPr>
      </w:pPr>
      <w:r w:rsidRPr="0098527A">
        <w:rPr>
          <w:color w:val="auto"/>
        </w:rPr>
        <w:t>Sveučilišni diplomski studij Filozofije 1 mjesto i sveučilišni diplomski studij Religijske znanosti 1 mjesto.</w:t>
      </w:r>
    </w:p>
    <w:p w:rsidR="00DC23DF" w:rsidRPr="0098527A" w:rsidRDefault="00DC23DF" w:rsidP="00DC23DF">
      <w:pPr>
        <w:spacing w:after="200" w:line="276" w:lineRule="auto"/>
        <w:rPr>
          <w:color w:val="auto"/>
        </w:rPr>
      </w:pPr>
      <w:r w:rsidRPr="0098527A">
        <w:rPr>
          <w:color w:val="auto"/>
        </w:rPr>
        <w:t xml:space="preserve">Uvjeti upisa za posebnu kvotu namijenjenu </w:t>
      </w:r>
      <w:r w:rsidRPr="0098527A">
        <w:rPr>
          <w:b/>
          <w:color w:val="auto"/>
        </w:rPr>
        <w:t>kandidatima</w:t>
      </w:r>
      <w:r w:rsidRPr="0098527A">
        <w:rPr>
          <w:color w:val="auto"/>
        </w:rPr>
        <w:t xml:space="preserve"> </w:t>
      </w:r>
      <w:r w:rsidRPr="0098527A">
        <w:rPr>
          <w:b/>
          <w:color w:val="auto"/>
        </w:rPr>
        <w:t>iz Ukrajine</w:t>
      </w:r>
      <w:r w:rsidRPr="0098527A">
        <w:rPr>
          <w:color w:val="auto"/>
        </w:rPr>
        <w:t xml:space="preserve"> pod privremenom zaštitom u RH:</w:t>
      </w:r>
    </w:p>
    <w:p w:rsidR="00DC23DF" w:rsidRPr="0098527A" w:rsidRDefault="00DC23DF" w:rsidP="00DC23DF">
      <w:pPr>
        <w:numPr>
          <w:ilvl w:val="0"/>
          <w:numId w:val="7"/>
        </w:numPr>
        <w:spacing w:after="200" w:line="276" w:lineRule="auto"/>
        <w:contextualSpacing/>
        <w:rPr>
          <w:color w:val="auto"/>
        </w:rPr>
      </w:pPr>
      <w:r w:rsidRPr="0098527A">
        <w:rPr>
          <w:color w:val="auto"/>
        </w:rPr>
        <w:t xml:space="preserve">Rang-lista pristupnika prijavljenih za upis na studij u okviru navedene posebne upisne kvote sastavlja se prema istom sustavu bodovanja po kojemu se vrši i rangiranje studenata hrvatskih državljana. </w:t>
      </w:r>
    </w:p>
    <w:p w:rsidR="00DC23DF" w:rsidRPr="0098527A" w:rsidRDefault="00DC23DF" w:rsidP="00DC23DF">
      <w:pPr>
        <w:numPr>
          <w:ilvl w:val="0"/>
          <w:numId w:val="7"/>
        </w:numPr>
        <w:spacing w:after="200" w:line="276" w:lineRule="auto"/>
        <w:contextualSpacing/>
        <w:rPr>
          <w:color w:val="auto"/>
        </w:rPr>
      </w:pPr>
      <w:r w:rsidRPr="0098527A">
        <w:rPr>
          <w:color w:val="auto"/>
        </w:rPr>
        <w:t xml:space="preserve">Prijave se podnose elektronički na e adresu </w:t>
      </w:r>
      <w:hyperlink r:id="rId8" w:history="1">
        <w:r w:rsidRPr="0098527A">
          <w:rPr>
            <w:color w:val="auto"/>
            <w:u w:val="single"/>
          </w:rPr>
          <w:t>referada@ffrz.unizg.hr</w:t>
        </w:r>
      </w:hyperlink>
      <w:r w:rsidRPr="0098527A">
        <w:rPr>
          <w:color w:val="auto"/>
        </w:rPr>
        <w:t xml:space="preserve"> do 21. rujna 2023. godine slanjem Prijavnog obrasca te dokumenata propisanih Općim dijelom natječaja. Prijavni obrazac bit će dostupan na mrežnim stranicama FFRZ-a (</w:t>
      </w:r>
      <w:hyperlink r:id="rId9" w:history="1">
        <w:r w:rsidRPr="0098527A">
          <w:rPr>
            <w:color w:val="auto"/>
            <w:u w:val="single"/>
          </w:rPr>
          <w:t>https://www.ffrz.unizg.hr/</w:t>
        </w:r>
      </w:hyperlink>
      <w:r w:rsidRPr="0098527A">
        <w:rPr>
          <w:color w:val="auto"/>
        </w:rPr>
        <w:t>).</w:t>
      </w:r>
    </w:p>
    <w:p w:rsidR="00DC23DF" w:rsidRPr="0098527A" w:rsidRDefault="00DC23DF" w:rsidP="00DC23DF">
      <w:pPr>
        <w:spacing w:after="200" w:line="276" w:lineRule="auto"/>
        <w:ind w:left="720"/>
        <w:contextualSpacing/>
        <w:rPr>
          <w:color w:val="auto"/>
        </w:rPr>
      </w:pPr>
    </w:p>
    <w:bookmarkEnd w:id="0"/>
    <w:p w:rsidR="00DC23DF" w:rsidRPr="0098527A" w:rsidRDefault="00DC23DF" w:rsidP="00162B68">
      <w:pPr>
        <w:spacing w:after="200" w:line="276" w:lineRule="auto"/>
        <w:ind w:left="720" w:firstLine="0"/>
        <w:contextualSpacing/>
        <w:rPr>
          <w:color w:val="auto"/>
        </w:rPr>
      </w:pPr>
    </w:p>
    <w:sectPr w:rsidR="00DC23DF" w:rsidRPr="009852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D34C9"/>
    <w:multiLevelType w:val="hybridMultilevel"/>
    <w:tmpl w:val="88BE6B6E"/>
    <w:lvl w:ilvl="0" w:tplc="BDBA1FEA">
      <w:start w:val="1"/>
      <w:numFmt w:val="decimal"/>
      <w:lvlText w:val="%1."/>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CFEC232C">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C1CE850A">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44B42AF6">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881E655C">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18A852E0">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F6862E1E">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BE9C0028">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701C3FAA">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1FC334C2"/>
    <w:multiLevelType w:val="hybridMultilevel"/>
    <w:tmpl w:val="687856FC"/>
    <w:lvl w:ilvl="0" w:tplc="9B0EF5C2">
      <w:start w:val="1"/>
      <w:numFmt w:val="decimal"/>
      <w:lvlText w:val="%1."/>
      <w:lvlJc w:val="left"/>
      <w:pPr>
        <w:ind w:left="21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9C50147E">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9EDA7DEC">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60A65318">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36000A9E">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BBF646EE">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64625E24">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0B122D56">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822A26F8">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267A5FD0"/>
    <w:multiLevelType w:val="hybridMultilevel"/>
    <w:tmpl w:val="CEF41292"/>
    <w:lvl w:ilvl="0" w:tplc="C5CE287A">
      <w:start w:val="1"/>
      <w:numFmt w:val="decimal"/>
      <w:lvlText w:val="%1."/>
      <w:lvlJc w:val="left"/>
      <w:pPr>
        <w:ind w:left="21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594AFF6A">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1234A6C0">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9AE82BE8">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EE54D324">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B4743DD8">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E43209A0">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A5B48958">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9A8C7AF2">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277608C1"/>
    <w:multiLevelType w:val="hybridMultilevel"/>
    <w:tmpl w:val="10468DE4"/>
    <w:lvl w:ilvl="0" w:tplc="E416B7E4">
      <w:start w:val="1"/>
      <w:numFmt w:val="decimal"/>
      <w:lvlText w:val="%1."/>
      <w:lvlJc w:val="left"/>
      <w:pPr>
        <w:ind w:left="21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203AC5E0">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95F0AF78">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1310C1C0">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8B2CABE2">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A5925018">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FD681EF8">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8F6E08D6">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4DA29338">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5BA04119"/>
    <w:multiLevelType w:val="hybridMultilevel"/>
    <w:tmpl w:val="57C8E436"/>
    <w:lvl w:ilvl="0" w:tplc="7FB024BC">
      <w:start w:val="1"/>
      <w:numFmt w:val="decimal"/>
      <w:lvlText w:val="%1."/>
      <w:lvlJc w:val="left"/>
      <w:pPr>
        <w:ind w:left="21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83585B22">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A24E39AC">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0046FCC">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4434CD40">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A7C00CFC">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82461782">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486A9604">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8BD02DE0">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5D3C168F"/>
    <w:multiLevelType w:val="hybridMultilevel"/>
    <w:tmpl w:val="45F0933C"/>
    <w:lvl w:ilvl="0" w:tplc="CBB0C98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AA36B9"/>
    <w:multiLevelType w:val="hybridMultilevel"/>
    <w:tmpl w:val="3C8E9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98"/>
    <w:rsid w:val="00004472"/>
    <w:rsid w:val="00130B94"/>
    <w:rsid w:val="00162B68"/>
    <w:rsid w:val="002A6F98"/>
    <w:rsid w:val="00367AD1"/>
    <w:rsid w:val="00422A74"/>
    <w:rsid w:val="00460562"/>
    <w:rsid w:val="004B709C"/>
    <w:rsid w:val="006A3EBA"/>
    <w:rsid w:val="006C3870"/>
    <w:rsid w:val="007A546D"/>
    <w:rsid w:val="00820200"/>
    <w:rsid w:val="0098527A"/>
    <w:rsid w:val="00B84E39"/>
    <w:rsid w:val="00C47B57"/>
    <w:rsid w:val="00C86B9E"/>
    <w:rsid w:val="00DC23DF"/>
    <w:rsid w:val="00F710EC"/>
    <w:rsid w:val="00FD5B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1C0A6"/>
  <w15:chartTrackingRefBased/>
  <w15:docId w15:val="{161AA0C2-7C11-498A-AB5A-ACC188DD9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F98"/>
    <w:pPr>
      <w:spacing w:after="158" w:line="256" w:lineRule="auto"/>
      <w:ind w:left="10" w:hanging="10"/>
    </w:pPr>
    <w:rPr>
      <w:rFonts w:ascii="Calibri" w:eastAsia="Calibri" w:hAnsi="Calibri" w:cs="Calibri"/>
      <w:color w:val="000000"/>
      <w:lang w:eastAsia="hr-HR"/>
    </w:rPr>
  </w:style>
  <w:style w:type="paragraph" w:styleId="Naslov1">
    <w:name w:val="heading 1"/>
    <w:next w:val="Normal"/>
    <w:link w:val="Naslov1Char"/>
    <w:uiPriority w:val="9"/>
    <w:qFormat/>
    <w:rsid w:val="002A6F98"/>
    <w:pPr>
      <w:keepNext/>
      <w:keepLines/>
      <w:spacing w:after="159" w:line="256" w:lineRule="auto"/>
      <w:ind w:left="10" w:hanging="10"/>
      <w:outlineLvl w:val="0"/>
    </w:pPr>
    <w:rPr>
      <w:rFonts w:ascii="Calibri" w:eastAsia="Calibri" w:hAnsi="Calibri" w:cs="Calibri"/>
      <w:b/>
      <w:color w:val="000000"/>
      <w:lang w:eastAsia="hr-HR"/>
    </w:rPr>
  </w:style>
  <w:style w:type="paragraph" w:styleId="Naslov2">
    <w:name w:val="heading 2"/>
    <w:basedOn w:val="Normal"/>
    <w:next w:val="Normal"/>
    <w:link w:val="Naslov2Char"/>
    <w:uiPriority w:val="9"/>
    <w:semiHidden/>
    <w:unhideWhenUsed/>
    <w:qFormat/>
    <w:rsid w:val="00DC23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A6F98"/>
    <w:rPr>
      <w:rFonts w:ascii="Calibri" w:eastAsia="Calibri" w:hAnsi="Calibri" w:cs="Calibri"/>
      <w:b/>
      <w:color w:val="000000"/>
      <w:lang w:eastAsia="hr-HR"/>
    </w:rPr>
  </w:style>
  <w:style w:type="character" w:styleId="Hiperveza">
    <w:name w:val="Hyperlink"/>
    <w:basedOn w:val="Zadanifontodlomka"/>
    <w:uiPriority w:val="99"/>
    <w:unhideWhenUsed/>
    <w:rsid w:val="002A6F98"/>
    <w:rPr>
      <w:color w:val="0000FF"/>
      <w:u w:val="single"/>
    </w:rPr>
  </w:style>
  <w:style w:type="paragraph" w:styleId="Bezproreda">
    <w:name w:val="No Spacing"/>
    <w:uiPriority w:val="1"/>
    <w:qFormat/>
    <w:rsid w:val="00367AD1"/>
    <w:pPr>
      <w:spacing w:after="0" w:line="240" w:lineRule="auto"/>
      <w:ind w:left="10" w:hanging="10"/>
    </w:pPr>
    <w:rPr>
      <w:rFonts w:ascii="Calibri" w:eastAsia="Calibri" w:hAnsi="Calibri" w:cs="Calibri"/>
      <w:color w:val="000000"/>
      <w:lang w:eastAsia="hr-HR"/>
    </w:rPr>
  </w:style>
  <w:style w:type="character" w:customStyle="1" w:styleId="Naslov2Char">
    <w:name w:val="Naslov 2 Char"/>
    <w:basedOn w:val="Zadanifontodlomka"/>
    <w:link w:val="Naslov2"/>
    <w:uiPriority w:val="9"/>
    <w:semiHidden/>
    <w:rsid w:val="00DC23DF"/>
    <w:rPr>
      <w:rFonts w:asciiTheme="majorHAnsi" w:eastAsiaTheme="majorEastAsia" w:hAnsiTheme="majorHAnsi" w:cstheme="majorBidi"/>
      <w:color w:val="2E74B5" w:themeColor="accent1" w:themeShade="BF"/>
      <w:sz w:val="26"/>
      <w:szCs w:val="26"/>
      <w:lang w:eastAsia="hr-HR"/>
    </w:rPr>
  </w:style>
  <w:style w:type="paragraph" w:styleId="Odlomakpopisa">
    <w:name w:val="List Paragraph"/>
    <w:basedOn w:val="Normal"/>
    <w:link w:val="OdlomakpopisaChar"/>
    <w:uiPriority w:val="1"/>
    <w:qFormat/>
    <w:rsid w:val="00DC23DF"/>
    <w:pPr>
      <w:widowControl w:val="0"/>
      <w:autoSpaceDE w:val="0"/>
      <w:autoSpaceDN w:val="0"/>
      <w:spacing w:after="0" w:line="240" w:lineRule="auto"/>
      <w:ind w:left="1041" w:hanging="361"/>
    </w:pPr>
    <w:rPr>
      <w:rFonts w:ascii="Times New Roman" w:eastAsia="Times New Roman" w:hAnsi="Times New Roman" w:cs="Times New Roman"/>
      <w:color w:val="auto"/>
      <w:lang w:eastAsia="en-US"/>
    </w:rPr>
  </w:style>
  <w:style w:type="character" w:customStyle="1" w:styleId="OdlomakpopisaChar">
    <w:name w:val="Odlomak popisa Char"/>
    <w:link w:val="Odlomakpopisa"/>
    <w:uiPriority w:val="1"/>
    <w:locked/>
    <w:rsid w:val="00DC23D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37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ada@ffrz.unizg.hr" TargetMode="External"/><Relationship Id="rId3" Type="http://schemas.openxmlformats.org/officeDocument/2006/relationships/settings" Target="settings.xml"/><Relationship Id="rId7" Type="http://schemas.openxmlformats.org/officeDocument/2006/relationships/hyperlink" Target="mailto:referada@ffrz.unizg.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frz.unizg.hr/naslovnica/studiji/diplomski-studij/" TargetMode="External"/><Relationship Id="rId11" Type="http://schemas.openxmlformats.org/officeDocument/2006/relationships/theme" Target="theme/theme1.xml"/><Relationship Id="rId5" Type="http://schemas.openxmlformats.org/officeDocument/2006/relationships/hyperlink" Target="http://www.ffrz.uniz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frz.unizg.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3</Pages>
  <Words>981</Words>
  <Characters>5596</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Ladislava</dc:creator>
  <cp:keywords/>
  <dc:description/>
  <cp:lastModifiedBy>Ladislava</cp:lastModifiedBy>
  <cp:revision>15</cp:revision>
  <dcterms:created xsi:type="dcterms:W3CDTF">2023-05-23T12:23:00Z</dcterms:created>
  <dcterms:modified xsi:type="dcterms:W3CDTF">2023-06-05T08:27:00Z</dcterms:modified>
</cp:coreProperties>
</file>