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C22" w:rsidRPr="00FB73C0" w:rsidRDefault="00822C22" w:rsidP="00822C22">
      <w:pPr>
        <w:spacing w:line="240" w:lineRule="auto"/>
        <w:rPr>
          <w:rFonts w:eastAsia="Times New Roman" w:cs="Times New Roman"/>
          <w:bCs/>
          <w:color w:val="000000"/>
          <w:sz w:val="24"/>
          <w:szCs w:val="24"/>
          <w:lang w:val="en-US" w:eastAsia="sk-SK"/>
        </w:rPr>
      </w:pPr>
      <w:r w:rsidRPr="00FB73C0">
        <w:rPr>
          <w:rFonts w:eastAsia="Times New Roman" w:cs="Times New Roman"/>
          <w:b/>
          <w:bCs/>
          <w:color w:val="000000"/>
          <w:sz w:val="24"/>
          <w:szCs w:val="24"/>
          <w:lang w:val="en-US" w:eastAsia="sk-SK"/>
        </w:rPr>
        <w:t xml:space="preserve">Department of Ethics and Moral Philosophy </w:t>
      </w:r>
      <w:r w:rsidRPr="00FB73C0">
        <w:rPr>
          <w:rFonts w:eastAsia="Times New Roman" w:cs="Times New Roman"/>
          <w:bCs/>
          <w:color w:val="000000"/>
          <w:sz w:val="24"/>
          <w:szCs w:val="24"/>
          <w:lang w:val="en-US" w:eastAsia="sk-SK"/>
        </w:rPr>
        <w:t>(</w:t>
      </w:r>
      <w:proofErr w:type="spellStart"/>
      <w:r w:rsidRPr="00FB73C0">
        <w:rPr>
          <w:rFonts w:eastAsia="Times New Roman" w:cs="Times New Roman"/>
          <w:bCs/>
          <w:color w:val="000000"/>
          <w:sz w:val="24"/>
          <w:szCs w:val="24"/>
          <w:lang w:val="en-US" w:eastAsia="sk-SK"/>
        </w:rPr>
        <w:t>Katedra</w:t>
      </w:r>
      <w:proofErr w:type="spellEnd"/>
      <w:r w:rsidRPr="00FB73C0">
        <w:rPr>
          <w:rFonts w:eastAsia="Times New Roman" w:cs="Times New Roman"/>
          <w:bCs/>
          <w:color w:val="000000"/>
          <w:sz w:val="24"/>
          <w:szCs w:val="24"/>
          <w:lang w:val="en-US" w:eastAsia="sk-SK"/>
        </w:rPr>
        <w:t xml:space="preserve"> </w:t>
      </w:r>
      <w:proofErr w:type="spellStart"/>
      <w:r w:rsidRPr="00FB73C0">
        <w:rPr>
          <w:rFonts w:eastAsia="Times New Roman" w:cs="Times New Roman"/>
          <w:bCs/>
          <w:color w:val="000000"/>
          <w:sz w:val="24"/>
          <w:szCs w:val="24"/>
          <w:lang w:val="en-US" w:eastAsia="sk-SK"/>
        </w:rPr>
        <w:t>etiky</w:t>
      </w:r>
      <w:proofErr w:type="spellEnd"/>
      <w:r w:rsidRPr="00FB73C0">
        <w:rPr>
          <w:rFonts w:eastAsia="Times New Roman" w:cs="Times New Roman"/>
          <w:bCs/>
          <w:color w:val="000000"/>
          <w:sz w:val="24"/>
          <w:szCs w:val="24"/>
          <w:lang w:val="en-US" w:eastAsia="sk-SK"/>
        </w:rPr>
        <w:t xml:space="preserve"> a </w:t>
      </w:r>
      <w:proofErr w:type="spellStart"/>
      <w:r w:rsidRPr="00FB73C0">
        <w:rPr>
          <w:rFonts w:eastAsia="Times New Roman" w:cs="Times New Roman"/>
          <w:bCs/>
          <w:color w:val="000000"/>
          <w:sz w:val="24"/>
          <w:szCs w:val="24"/>
          <w:lang w:val="en-US" w:eastAsia="sk-SK"/>
        </w:rPr>
        <w:t>morálnej</w:t>
      </w:r>
      <w:proofErr w:type="spellEnd"/>
      <w:r w:rsidRPr="00FB73C0">
        <w:rPr>
          <w:rFonts w:eastAsia="Times New Roman" w:cs="Times New Roman"/>
          <w:bCs/>
          <w:color w:val="000000"/>
          <w:sz w:val="24"/>
          <w:szCs w:val="24"/>
          <w:lang w:val="en-US" w:eastAsia="sk-SK"/>
        </w:rPr>
        <w:t xml:space="preserve"> </w:t>
      </w:r>
      <w:proofErr w:type="spellStart"/>
      <w:r w:rsidRPr="00FB73C0">
        <w:rPr>
          <w:rFonts w:eastAsia="Times New Roman" w:cs="Times New Roman"/>
          <w:bCs/>
          <w:color w:val="000000"/>
          <w:sz w:val="24"/>
          <w:szCs w:val="24"/>
          <w:lang w:val="en-US" w:eastAsia="sk-SK"/>
        </w:rPr>
        <w:t>filozofie</w:t>
      </w:r>
      <w:proofErr w:type="spellEnd"/>
      <w:r w:rsidR="0039275E" w:rsidRPr="00FB73C0">
        <w:rPr>
          <w:rFonts w:eastAsia="Times New Roman" w:cs="Times New Roman"/>
          <w:bCs/>
          <w:color w:val="000000"/>
          <w:sz w:val="24"/>
          <w:szCs w:val="24"/>
          <w:lang w:val="en-US" w:eastAsia="sk-SK"/>
        </w:rPr>
        <w:t xml:space="preserve"> FFTU</w:t>
      </w:r>
      <w:r w:rsidRPr="00FB73C0">
        <w:rPr>
          <w:rFonts w:eastAsia="Times New Roman" w:cs="Times New Roman"/>
          <w:bCs/>
          <w:color w:val="000000"/>
          <w:sz w:val="24"/>
          <w:szCs w:val="24"/>
          <w:lang w:val="en-US" w:eastAsia="sk-SK"/>
        </w:rPr>
        <w:t>)</w:t>
      </w:r>
    </w:p>
    <w:p w:rsidR="00822C22" w:rsidRPr="00822C22" w:rsidRDefault="00822C22" w:rsidP="00822C22">
      <w:pPr>
        <w:spacing w:line="240" w:lineRule="auto"/>
        <w:rPr>
          <w:rFonts w:eastAsia="Times New Roman" w:cs="Times New Roman"/>
          <w:sz w:val="24"/>
          <w:szCs w:val="24"/>
          <w:lang w:val="en-US" w:eastAsia="sk-SK"/>
        </w:rPr>
      </w:pPr>
      <w:r w:rsidRPr="00822C22">
        <w:rPr>
          <w:rFonts w:eastAsia="Times New Roman" w:cs="Times New Roman"/>
          <w:b/>
          <w:bCs/>
          <w:color w:val="000000"/>
          <w:sz w:val="24"/>
          <w:szCs w:val="24"/>
          <w:lang w:val="en-US" w:eastAsia="sk-SK"/>
        </w:rPr>
        <w:t>Department of Philosophy</w:t>
      </w:r>
      <w:r w:rsidRPr="00822C22">
        <w:rPr>
          <w:rFonts w:eastAsia="Times New Roman" w:cs="Times New Roman"/>
          <w:color w:val="000000"/>
          <w:sz w:val="24"/>
          <w:szCs w:val="24"/>
          <w:lang w:val="en-US" w:eastAsia="sk-SK"/>
        </w:rPr>
        <w:t xml:space="preserve"> (</w:t>
      </w:r>
      <w:proofErr w:type="spellStart"/>
      <w:r w:rsidRPr="00FB73C0">
        <w:rPr>
          <w:rFonts w:eastAsia="Times New Roman" w:cs="Times New Roman"/>
          <w:color w:val="000000"/>
          <w:sz w:val="24"/>
          <w:szCs w:val="24"/>
          <w:lang w:val="en-US" w:eastAsia="sk-SK"/>
        </w:rPr>
        <w:t>Katedra</w:t>
      </w:r>
      <w:proofErr w:type="spellEnd"/>
      <w:r w:rsidRPr="00FB73C0">
        <w:rPr>
          <w:rFonts w:eastAsia="Times New Roman" w:cs="Times New Roman"/>
          <w:color w:val="000000"/>
          <w:sz w:val="24"/>
          <w:szCs w:val="24"/>
          <w:lang w:val="en-US" w:eastAsia="sk-SK"/>
        </w:rPr>
        <w:t xml:space="preserve"> </w:t>
      </w:r>
      <w:proofErr w:type="spellStart"/>
      <w:r w:rsidRPr="00FB73C0">
        <w:rPr>
          <w:rFonts w:eastAsia="Times New Roman" w:cs="Times New Roman"/>
          <w:color w:val="000000"/>
          <w:sz w:val="24"/>
          <w:szCs w:val="24"/>
          <w:lang w:val="en-US" w:eastAsia="sk-SK"/>
        </w:rPr>
        <w:t>filozofie</w:t>
      </w:r>
      <w:proofErr w:type="spellEnd"/>
      <w:r w:rsidR="0039275E" w:rsidRPr="00FB73C0">
        <w:rPr>
          <w:rFonts w:eastAsia="Times New Roman" w:cs="Times New Roman"/>
          <w:color w:val="000000"/>
          <w:sz w:val="24"/>
          <w:szCs w:val="24"/>
          <w:lang w:val="en-US" w:eastAsia="sk-SK"/>
        </w:rPr>
        <w:t xml:space="preserve"> FFTU</w:t>
      </w:r>
      <w:r w:rsidRPr="00822C22">
        <w:rPr>
          <w:rFonts w:eastAsia="Times New Roman" w:cs="Times New Roman"/>
          <w:color w:val="000000"/>
          <w:sz w:val="24"/>
          <w:szCs w:val="24"/>
          <w:lang w:val="en-US" w:eastAsia="sk-SK"/>
        </w:rPr>
        <w:t>)</w:t>
      </w:r>
    </w:p>
    <w:p w:rsidR="00822C22" w:rsidRPr="00822C22" w:rsidRDefault="00FB73C0" w:rsidP="00822C22">
      <w:pPr>
        <w:spacing w:line="240" w:lineRule="auto"/>
        <w:rPr>
          <w:rFonts w:eastAsia="Times New Roman" w:cs="Times New Roman"/>
          <w:sz w:val="24"/>
          <w:szCs w:val="24"/>
          <w:lang w:val="en-US" w:eastAsia="sk-SK"/>
        </w:rPr>
      </w:pPr>
      <w:r w:rsidRPr="00FB73C0">
        <w:rPr>
          <w:b/>
        </w:rPr>
        <w:t>The Faculty of Philosophy and Arts</w:t>
      </w:r>
      <w:r w:rsidRPr="00822C22">
        <w:rPr>
          <w:rFonts w:eastAsia="Times New Roman" w:cs="Times New Roman"/>
          <w:color w:val="000000"/>
          <w:sz w:val="24"/>
          <w:szCs w:val="24"/>
          <w:lang w:val="en-US" w:eastAsia="sk-SK"/>
        </w:rPr>
        <w:t xml:space="preserve"> </w:t>
      </w:r>
      <w:r w:rsidR="00822C22" w:rsidRPr="00822C22">
        <w:rPr>
          <w:rFonts w:eastAsia="Times New Roman" w:cs="Times New Roman"/>
          <w:color w:val="000000"/>
          <w:sz w:val="24"/>
          <w:szCs w:val="24"/>
          <w:lang w:val="en-US" w:eastAsia="sk-SK"/>
        </w:rPr>
        <w:t>(</w:t>
      </w:r>
      <w:proofErr w:type="spellStart"/>
      <w:r w:rsidR="00822C22" w:rsidRPr="00822C22">
        <w:rPr>
          <w:rFonts w:eastAsia="Times New Roman" w:cs="Times New Roman"/>
          <w:color w:val="000000"/>
          <w:sz w:val="24"/>
          <w:szCs w:val="24"/>
          <w:lang w:val="en-US" w:eastAsia="sk-SK"/>
        </w:rPr>
        <w:t>Filozof</w:t>
      </w:r>
      <w:r>
        <w:rPr>
          <w:rFonts w:eastAsia="Times New Roman" w:cs="Times New Roman"/>
          <w:color w:val="000000"/>
          <w:sz w:val="24"/>
          <w:szCs w:val="24"/>
          <w:lang w:val="en-US" w:eastAsia="sk-SK"/>
        </w:rPr>
        <w:t>ická</w:t>
      </w:r>
      <w:proofErr w:type="spellEnd"/>
      <w:r>
        <w:rPr>
          <w:rFonts w:eastAsia="Times New Roman" w:cs="Times New Roman"/>
          <w:color w:val="000000"/>
          <w:sz w:val="24"/>
          <w:szCs w:val="24"/>
          <w:lang w:val="en-US" w:eastAsia="sk-SK"/>
        </w:rPr>
        <w:t xml:space="preserve"> </w:t>
      </w:r>
      <w:proofErr w:type="spellStart"/>
      <w:r>
        <w:rPr>
          <w:rFonts w:eastAsia="Times New Roman" w:cs="Times New Roman"/>
          <w:color w:val="000000"/>
          <w:sz w:val="24"/>
          <w:szCs w:val="24"/>
          <w:lang w:val="en-US" w:eastAsia="sk-SK"/>
        </w:rPr>
        <w:t>fakulta</w:t>
      </w:r>
      <w:proofErr w:type="spellEnd"/>
      <w:r>
        <w:rPr>
          <w:rFonts w:eastAsia="Times New Roman" w:cs="Times New Roman"/>
          <w:color w:val="000000"/>
          <w:sz w:val="24"/>
          <w:szCs w:val="24"/>
          <w:lang w:val="en-US" w:eastAsia="sk-SK"/>
        </w:rPr>
        <w:t xml:space="preserve"> </w:t>
      </w:r>
      <w:proofErr w:type="spellStart"/>
      <w:r>
        <w:rPr>
          <w:rFonts w:eastAsia="Times New Roman" w:cs="Times New Roman"/>
          <w:color w:val="000000"/>
          <w:sz w:val="24"/>
          <w:szCs w:val="24"/>
          <w:lang w:val="en-US" w:eastAsia="sk-SK"/>
        </w:rPr>
        <w:t>Trnavskej</w:t>
      </w:r>
      <w:proofErr w:type="spellEnd"/>
      <w:r>
        <w:rPr>
          <w:rFonts w:eastAsia="Times New Roman" w:cs="Times New Roman"/>
          <w:color w:val="000000"/>
          <w:sz w:val="24"/>
          <w:szCs w:val="24"/>
          <w:lang w:val="en-US" w:eastAsia="sk-SK"/>
        </w:rPr>
        <w:t xml:space="preserve"> university v </w:t>
      </w:r>
      <w:proofErr w:type="spellStart"/>
      <w:r>
        <w:rPr>
          <w:rFonts w:eastAsia="Times New Roman" w:cs="Times New Roman"/>
          <w:color w:val="000000"/>
          <w:sz w:val="24"/>
          <w:szCs w:val="24"/>
          <w:lang w:val="en-US" w:eastAsia="sk-SK"/>
        </w:rPr>
        <w:t>Trnave</w:t>
      </w:r>
      <w:proofErr w:type="spellEnd"/>
      <w:r w:rsidR="00822C22" w:rsidRPr="00822C22">
        <w:rPr>
          <w:rFonts w:eastAsia="Times New Roman" w:cs="Times New Roman"/>
          <w:color w:val="000000"/>
          <w:sz w:val="24"/>
          <w:szCs w:val="24"/>
          <w:lang w:val="en-US" w:eastAsia="sk-SK"/>
        </w:rPr>
        <w:t>)</w:t>
      </w:r>
    </w:p>
    <w:p w:rsidR="00822C22" w:rsidRPr="00822C22" w:rsidRDefault="00822C22" w:rsidP="00822C22">
      <w:pPr>
        <w:spacing w:line="240" w:lineRule="auto"/>
        <w:rPr>
          <w:rFonts w:eastAsia="Times New Roman" w:cs="Times New Roman"/>
          <w:sz w:val="24"/>
          <w:szCs w:val="24"/>
          <w:lang w:val="en-US" w:eastAsia="sk-SK"/>
        </w:rPr>
      </w:pPr>
      <w:r w:rsidRPr="00822C22">
        <w:rPr>
          <w:rFonts w:eastAsia="Times New Roman" w:cs="Times New Roman"/>
          <w:b/>
          <w:bCs/>
          <w:color w:val="000000"/>
          <w:sz w:val="24"/>
          <w:szCs w:val="24"/>
          <w:lang w:val="en-US" w:eastAsia="sk-SK"/>
        </w:rPr>
        <w:t xml:space="preserve">University of </w:t>
      </w:r>
      <w:proofErr w:type="spellStart"/>
      <w:r w:rsidRPr="00FB73C0">
        <w:rPr>
          <w:rFonts w:eastAsia="Times New Roman" w:cs="Times New Roman"/>
          <w:b/>
          <w:bCs/>
          <w:color w:val="000000"/>
          <w:sz w:val="24"/>
          <w:szCs w:val="24"/>
          <w:lang w:val="en-US" w:eastAsia="sk-SK"/>
        </w:rPr>
        <w:t>Trnava</w:t>
      </w:r>
      <w:proofErr w:type="spellEnd"/>
      <w:r w:rsidRPr="00822C22">
        <w:rPr>
          <w:rFonts w:eastAsia="Times New Roman" w:cs="Times New Roman"/>
          <w:color w:val="000000"/>
          <w:sz w:val="24"/>
          <w:szCs w:val="24"/>
          <w:lang w:val="en-US" w:eastAsia="sk-SK"/>
        </w:rPr>
        <w:t xml:space="preserve"> (</w:t>
      </w:r>
      <w:proofErr w:type="spellStart"/>
      <w:r w:rsidRPr="00FB73C0">
        <w:rPr>
          <w:rFonts w:eastAsia="Times New Roman" w:cs="Times New Roman"/>
          <w:color w:val="000000"/>
          <w:sz w:val="24"/>
          <w:szCs w:val="24"/>
          <w:lang w:val="en-US" w:eastAsia="sk-SK"/>
        </w:rPr>
        <w:t>Trnavská</w:t>
      </w:r>
      <w:proofErr w:type="spellEnd"/>
      <w:r w:rsidRPr="00FB73C0">
        <w:rPr>
          <w:rFonts w:eastAsia="Times New Roman" w:cs="Times New Roman"/>
          <w:color w:val="000000"/>
          <w:sz w:val="24"/>
          <w:szCs w:val="24"/>
          <w:lang w:val="en-US" w:eastAsia="sk-SK"/>
        </w:rPr>
        <w:t xml:space="preserve"> </w:t>
      </w:r>
      <w:proofErr w:type="spellStart"/>
      <w:r w:rsidRPr="00FB73C0">
        <w:rPr>
          <w:rFonts w:eastAsia="Times New Roman" w:cs="Times New Roman"/>
          <w:color w:val="000000"/>
          <w:sz w:val="24"/>
          <w:szCs w:val="24"/>
          <w:lang w:val="en-US" w:eastAsia="sk-SK"/>
        </w:rPr>
        <w:t>univerzita</w:t>
      </w:r>
      <w:proofErr w:type="spellEnd"/>
      <w:r w:rsidRPr="00FB73C0">
        <w:rPr>
          <w:rFonts w:eastAsia="Times New Roman" w:cs="Times New Roman"/>
          <w:color w:val="000000"/>
          <w:sz w:val="24"/>
          <w:szCs w:val="24"/>
          <w:lang w:val="en-US" w:eastAsia="sk-SK"/>
        </w:rPr>
        <w:t xml:space="preserve"> v </w:t>
      </w:r>
      <w:proofErr w:type="spellStart"/>
      <w:r w:rsidRPr="00FB73C0">
        <w:rPr>
          <w:rFonts w:eastAsia="Times New Roman" w:cs="Times New Roman"/>
          <w:color w:val="000000"/>
          <w:sz w:val="24"/>
          <w:szCs w:val="24"/>
          <w:lang w:val="en-US" w:eastAsia="sk-SK"/>
        </w:rPr>
        <w:t>Trnave</w:t>
      </w:r>
      <w:proofErr w:type="spellEnd"/>
      <w:r w:rsidRPr="00822C22">
        <w:rPr>
          <w:rFonts w:eastAsia="Times New Roman" w:cs="Times New Roman"/>
          <w:color w:val="000000"/>
          <w:sz w:val="24"/>
          <w:szCs w:val="24"/>
          <w:lang w:val="en-US" w:eastAsia="sk-SK"/>
        </w:rPr>
        <w:t>)</w:t>
      </w:r>
    </w:p>
    <w:p w:rsidR="00EC5C58" w:rsidRDefault="0039275E" w:rsidP="00EC5C58">
      <w:pPr>
        <w:spacing w:after="0" w:line="240" w:lineRule="auto"/>
        <w:rPr>
          <w:rFonts w:eastAsia="Times New Roman" w:cs="Times New Roman"/>
          <w:color w:val="000000"/>
          <w:sz w:val="24"/>
          <w:szCs w:val="24"/>
          <w:lang w:val="en-US" w:eastAsia="sk-SK"/>
        </w:rPr>
      </w:pPr>
      <w:r w:rsidRPr="00FB73C0">
        <w:rPr>
          <w:rFonts w:eastAsia="Times New Roman" w:cs="Times New Roman"/>
          <w:b/>
          <w:color w:val="000000"/>
          <w:sz w:val="24"/>
          <w:szCs w:val="24"/>
          <w:lang w:val="en-US" w:eastAsia="sk-SK"/>
        </w:rPr>
        <w:t xml:space="preserve">Main </w:t>
      </w:r>
      <w:r w:rsidR="00822C22" w:rsidRPr="00822C22">
        <w:rPr>
          <w:rFonts w:eastAsia="Times New Roman" w:cs="Times New Roman"/>
          <w:b/>
          <w:color w:val="000000"/>
          <w:sz w:val="24"/>
          <w:szCs w:val="24"/>
          <w:lang w:val="en-US" w:eastAsia="sk-SK"/>
        </w:rPr>
        <w:t>CEEPUS</w:t>
      </w:r>
      <w:r w:rsidR="00EC5C58">
        <w:rPr>
          <w:rFonts w:eastAsia="Times New Roman" w:cs="Times New Roman"/>
          <w:b/>
          <w:color w:val="000000"/>
          <w:sz w:val="24"/>
          <w:szCs w:val="24"/>
          <w:lang w:val="en-US" w:eastAsia="sk-SK"/>
        </w:rPr>
        <w:t xml:space="preserve"> faculty </w:t>
      </w:r>
      <w:r w:rsidR="00822C22" w:rsidRPr="00822C22">
        <w:rPr>
          <w:rFonts w:eastAsia="Times New Roman" w:cs="Times New Roman"/>
          <w:b/>
          <w:color w:val="000000"/>
          <w:sz w:val="24"/>
          <w:szCs w:val="24"/>
          <w:lang w:val="en-US" w:eastAsia="sk-SK"/>
        </w:rPr>
        <w:t>coordinator</w:t>
      </w:r>
      <w:r w:rsidR="00EC5C58">
        <w:rPr>
          <w:rFonts w:eastAsia="Times New Roman" w:cs="Times New Roman"/>
          <w:b/>
          <w:color w:val="000000"/>
          <w:sz w:val="24"/>
          <w:szCs w:val="24"/>
          <w:lang w:val="en-US" w:eastAsia="sk-SK"/>
        </w:rPr>
        <w:t xml:space="preserve"> for the </w:t>
      </w:r>
      <w:proofErr w:type="spellStart"/>
      <w:r w:rsidR="00EC5C58">
        <w:rPr>
          <w:rFonts w:eastAsia="Times New Roman" w:cs="Times New Roman"/>
          <w:b/>
          <w:color w:val="000000"/>
          <w:sz w:val="24"/>
          <w:szCs w:val="24"/>
          <w:lang w:val="en-US" w:eastAsia="sk-SK"/>
        </w:rPr>
        <w:t>Trnava</w:t>
      </w:r>
      <w:proofErr w:type="spellEnd"/>
      <w:r w:rsidR="00EC5C58">
        <w:rPr>
          <w:rFonts w:eastAsia="Times New Roman" w:cs="Times New Roman"/>
          <w:b/>
          <w:color w:val="000000"/>
          <w:sz w:val="24"/>
          <w:szCs w:val="24"/>
          <w:lang w:val="en-US" w:eastAsia="sk-SK"/>
        </w:rPr>
        <w:t xml:space="preserve"> University</w:t>
      </w:r>
      <w:r w:rsidR="00822C22" w:rsidRPr="00822C22">
        <w:rPr>
          <w:rFonts w:eastAsia="Times New Roman" w:cs="Times New Roman"/>
          <w:b/>
          <w:color w:val="000000"/>
          <w:sz w:val="24"/>
          <w:szCs w:val="24"/>
          <w:lang w:val="en-US" w:eastAsia="sk-SK"/>
        </w:rPr>
        <w:t>:</w:t>
      </w:r>
      <w:r w:rsidR="00822C22" w:rsidRPr="00822C22">
        <w:rPr>
          <w:rFonts w:eastAsia="Times New Roman" w:cs="Times New Roman"/>
          <w:color w:val="000000"/>
          <w:sz w:val="24"/>
          <w:szCs w:val="24"/>
          <w:lang w:val="en-US" w:eastAsia="sk-SK"/>
        </w:rPr>
        <w:t xml:space="preserve"> </w:t>
      </w:r>
    </w:p>
    <w:p w:rsidR="00822C22" w:rsidRPr="00FB73C0" w:rsidRDefault="0039275E" w:rsidP="00EC5C58">
      <w:pPr>
        <w:spacing w:after="0" w:line="240" w:lineRule="auto"/>
        <w:rPr>
          <w:rFonts w:eastAsia="Times New Roman" w:cs="Times New Roman"/>
          <w:color w:val="000000"/>
          <w:sz w:val="24"/>
          <w:szCs w:val="24"/>
          <w:lang w:val="en-US" w:eastAsia="sk-SK"/>
        </w:rPr>
      </w:pPr>
      <w:r w:rsidRPr="00FB73C0">
        <w:rPr>
          <w:rFonts w:eastAsia="Times New Roman" w:cs="Times New Roman"/>
          <w:color w:val="000000"/>
          <w:sz w:val="24"/>
          <w:szCs w:val="24"/>
          <w:lang w:val="en-US" w:eastAsia="sk-SK"/>
        </w:rPr>
        <w:t>Mgr. Katarína M. Vadíková, PhD.</w:t>
      </w:r>
      <w:r w:rsidR="00822C22" w:rsidRPr="00822C22">
        <w:rPr>
          <w:rFonts w:eastAsia="Times New Roman" w:cs="Times New Roman"/>
          <w:color w:val="000000"/>
          <w:sz w:val="24"/>
          <w:szCs w:val="24"/>
          <w:lang w:val="en-US" w:eastAsia="sk-SK"/>
        </w:rPr>
        <w:t xml:space="preserve"> (</w:t>
      </w:r>
      <w:hyperlink r:id="rId4" w:history="1">
        <w:r w:rsidR="00FB73C0" w:rsidRPr="00FB73C0">
          <w:rPr>
            <w:rStyle w:val="Hiperveza"/>
            <w:rFonts w:eastAsia="Times New Roman" w:cs="Times New Roman"/>
            <w:sz w:val="24"/>
            <w:szCs w:val="24"/>
            <w:u w:val="none"/>
            <w:lang w:val="en-US" w:eastAsia="sk-SK"/>
          </w:rPr>
          <w:t>katarina.maria.vadikova@truni.sk</w:t>
        </w:r>
      </w:hyperlink>
      <w:r w:rsidR="00822C22" w:rsidRPr="00822C22">
        <w:rPr>
          <w:rFonts w:eastAsia="Times New Roman" w:cs="Times New Roman"/>
          <w:color w:val="000000"/>
          <w:sz w:val="24"/>
          <w:szCs w:val="24"/>
          <w:lang w:val="en-US" w:eastAsia="sk-SK"/>
        </w:rPr>
        <w:t>)</w:t>
      </w:r>
    </w:p>
    <w:p w:rsidR="00822C22" w:rsidRPr="00822C22" w:rsidRDefault="00822C22" w:rsidP="00822C22">
      <w:pPr>
        <w:spacing w:after="0" w:line="240" w:lineRule="auto"/>
        <w:rPr>
          <w:rFonts w:eastAsia="Times New Roman" w:cs="Times New Roman"/>
          <w:sz w:val="24"/>
          <w:szCs w:val="24"/>
          <w:lang w:val="en-US" w:eastAsia="sk-SK"/>
        </w:rPr>
      </w:pPr>
    </w:p>
    <w:p w:rsidR="00822C22" w:rsidRPr="00822C22" w:rsidRDefault="00822C22" w:rsidP="00822C22">
      <w:pPr>
        <w:spacing w:line="240" w:lineRule="auto"/>
        <w:jc w:val="center"/>
        <w:rPr>
          <w:rFonts w:eastAsia="Times New Roman" w:cs="Times New Roman"/>
          <w:sz w:val="24"/>
          <w:szCs w:val="24"/>
          <w:lang w:val="en-US" w:eastAsia="sk-SK"/>
        </w:rPr>
      </w:pPr>
      <w:r w:rsidRPr="00822C22">
        <w:rPr>
          <w:rFonts w:eastAsia="Times New Roman" w:cs="Times New Roman"/>
          <w:b/>
          <w:bCs/>
          <w:color w:val="000000"/>
          <w:sz w:val="24"/>
          <w:szCs w:val="24"/>
          <w:lang w:val="en-US" w:eastAsia="sk-SK"/>
        </w:rPr>
        <w:t>Guidelines for potential incoming teachers and students</w:t>
      </w:r>
    </w:p>
    <w:p w:rsidR="00822C22" w:rsidRPr="00822C22" w:rsidRDefault="00822C22" w:rsidP="00822C22">
      <w:pPr>
        <w:spacing w:line="240" w:lineRule="auto"/>
        <w:jc w:val="center"/>
        <w:rPr>
          <w:rFonts w:eastAsia="Times New Roman" w:cs="Times New Roman"/>
          <w:sz w:val="24"/>
          <w:szCs w:val="24"/>
          <w:lang w:val="en-US" w:eastAsia="sk-SK"/>
        </w:rPr>
      </w:pPr>
      <w:r w:rsidRPr="00822C22">
        <w:rPr>
          <w:rFonts w:eastAsia="Times New Roman" w:cs="Times New Roman"/>
          <w:b/>
          <w:bCs/>
          <w:color w:val="000000"/>
          <w:sz w:val="24"/>
          <w:szCs w:val="24"/>
          <w:lang w:val="en-US" w:eastAsia="sk-SK"/>
        </w:rPr>
        <w:t xml:space="preserve">within the CEEPUS network „Philosophy and </w:t>
      </w:r>
      <w:proofErr w:type="gramStart"/>
      <w:r w:rsidRPr="00822C22">
        <w:rPr>
          <w:rFonts w:eastAsia="Times New Roman" w:cs="Times New Roman"/>
          <w:b/>
          <w:bCs/>
          <w:color w:val="000000"/>
          <w:sz w:val="24"/>
          <w:szCs w:val="24"/>
          <w:lang w:val="en-US" w:eastAsia="sk-SK"/>
        </w:rPr>
        <w:t>Interdisciplinarity“</w:t>
      </w:r>
      <w:proofErr w:type="gramEnd"/>
    </w:p>
    <w:p w:rsidR="00822C22" w:rsidRPr="00822C22" w:rsidRDefault="00822C22" w:rsidP="00822C22">
      <w:pPr>
        <w:spacing w:after="0" w:line="240" w:lineRule="auto"/>
        <w:rPr>
          <w:rFonts w:eastAsia="Times New Roman" w:cs="Times New Roman"/>
          <w:sz w:val="24"/>
          <w:szCs w:val="24"/>
          <w:lang w:val="en-US" w:eastAsia="sk-SK"/>
        </w:rPr>
      </w:pPr>
    </w:p>
    <w:p w:rsidR="00822C22" w:rsidRPr="00822C22" w:rsidRDefault="00822C22" w:rsidP="00822C22">
      <w:pPr>
        <w:spacing w:line="240" w:lineRule="auto"/>
        <w:rPr>
          <w:rFonts w:eastAsia="Times New Roman" w:cs="Times New Roman"/>
          <w:sz w:val="24"/>
          <w:szCs w:val="24"/>
          <w:lang w:val="en-US" w:eastAsia="sk-SK"/>
        </w:rPr>
      </w:pPr>
      <w:r w:rsidRPr="00822C22">
        <w:rPr>
          <w:rFonts w:eastAsia="Times New Roman" w:cs="Times New Roman"/>
          <w:b/>
          <w:bCs/>
          <w:color w:val="000000"/>
          <w:sz w:val="24"/>
          <w:szCs w:val="24"/>
          <w:u w:val="single"/>
          <w:lang w:val="en-US" w:eastAsia="sk-SK"/>
        </w:rPr>
        <w:t>acceptable number of incoming teachers and students</w:t>
      </w:r>
    </w:p>
    <w:p w:rsidR="00822C22" w:rsidRPr="00822C22" w:rsidRDefault="00822C22" w:rsidP="00822C22">
      <w:pPr>
        <w:spacing w:line="240" w:lineRule="auto"/>
        <w:rPr>
          <w:rFonts w:eastAsia="Times New Roman" w:cs="Times New Roman"/>
          <w:sz w:val="24"/>
          <w:szCs w:val="24"/>
          <w:lang w:val="en-US" w:eastAsia="sk-SK"/>
        </w:rPr>
      </w:pPr>
      <w:r w:rsidRPr="00822C22">
        <w:rPr>
          <w:rFonts w:eastAsia="Times New Roman" w:cs="Times New Roman"/>
          <w:color w:val="000000"/>
          <w:sz w:val="24"/>
          <w:szCs w:val="24"/>
          <w:lang w:val="en-US" w:eastAsia="sk-SK"/>
        </w:rPr>
        <w:t xml:space="preserve">-not defined beforehand (depends also on the number of awarded mobility months in the respective academic year), but we may host ca. 2 </w:t>
      </w:r>
      <w:proofErr w:type="spellStart"/>
      <w:r w:rsidRPr="00822C22">
        <w:rPr>
          <w:rFonts w:eastAsia="Times New Roman" w:cs="Times New Roman"/>
          <w:color w:val="000000"/>
          <w:sz w:val="24"/>
          <w:szCs w:val="24"/>
          <w:lang w:val="en-US" w:eastAsia="sk-SK"/>
        </w:rPr>
        <w:t>semestral</w:t>
      </w:r>
      <w:proofErr w:type="spellEnd"/>
      <w:r w:rsidRPr="00822C22">
        <w:rPr>
          <w:rFonts w:eastAsia="Times New Roman" w:cs="Times New Roman"/>
          <w:color w:val="000000"/>
          <w:sz w:val="24"/>
          <w:szCs w:val="24"/>
          <w:lang w:val="en-US" w:eastAsia="sk-SK"/>
        </w:rPr>
        <w:t xml:space="preserve"> studen</w:t>
      </w:r>
      <w:r w:rsidR="0039275E" w:rsidRPr="00FB73C0">
        <w:rPr>
          <w:rFonts w:eastAsia="Times New Roman" w:cs="Times New Roman"/>
          <w:color w:val="000000"/>
          <w:sz w:val="24"/>
          <w:szCs w:val="24"/>
          <w:lang w:val="en-US" w:eastAsia="sk-SK"/>
        </w:rPr>
        <w:t>t mobilities per semester, ca. 2</w:t>
      </w:r>
      <w:r w:rsidRPr="00822C22">
        <w:rPr>
          <w:rFonts w:eastAsia="Times New Roman" w:cs="Times New Roman"/>
          <w:color w:val="000000"/>
          <w:sz w:val="24"/>
          <w:szCs w:val="24"/>
          <w:lang w:val="en-US" w:eastAsia="sk-SK"/>
        </w:rPr>
        <w:t xml:space="preserve"> short-term student mobilities per semester, and ca. </w:t>
      </w:r>
      <w:r w:rsidR="00C3477E">
        <w:rPr>
          <w:rFonts w:eastAsia="Times New Roman" w:cs="Times New Roman"/>
          <w:color w:val="000000"/>
          <w:sz w:val="24"/>
          <w:szCs w:val="24"/>
          <w:lang w:val="en-US" w:eastAsia="sk-SK"/>
        </w:rPr>
        <w:t>2</w:t>
      </w:r>
      <w:r w:rsidRPr="00822C22">
        <w:rPr>
          <w:rFonts w:eastAsia="Times New Roman" w:cs="Times New Roman"/>
          <w:color w:val="000000"/>
          <w:sz w:val="24"/>
          <w:szCs w:val="24"/>
          <w:lang w:val="en-US" w:eastAsia="sk-SK"/>
        </w:rPr>
        <w:t xml:space="preserve"> teacher mobilities per semester.</w:t>
      </w:r>
    </w:p>
    <w:p w:rsidR="00822C22" w:rsidRPr="00822C22" w:rsidRDefault="004026F9" w:rsidP="00822C22">
      <w:pPr>
        <w:spacing w:line="240" w:lineRule="auto"/>
        <w:rPr>
          <w:rFonts w:eastAsia="Times New Roman" w:cs="Times New Roman"/>
          <w:sz w:val="24"/>
          <w:szCs w:val="24"/>
          <w:lang w:val="en-US" w:eastAsia="sk-SK"/>
        </w:rPr>
      </w:pPr>
      <w:r w:rsidRPr="004026F9">
        <w:rPr>
          <w:rFonts w:eastAsia="Times New Roman" w:cs="Times New Roman"/>
          <w:b/>
          <w:bCs/>
          <w:color w:val="000000"/>
          <w:sz w:val="24"/>
          <w:szCs w:val="24"/>
          <w:lang w:val="en-US" w:eastAsia="sk-SK"/>
        </w:rPr>
        <w:t xml:space="preserve">Incoming </w:t>
      </w:r>
      <w:r w:rsidR="00FE79B8" w:rsidRPr="004026F9">
        <w:rPr>
          <w:rFonts w:eastAsia="Times New Roman" w:cs="Times New Roman"/>
          <w:b/>
          <w:bCs/>
          <w:color w:val="000000"/>
          <w:sz w:val="24"/>
          <w:szCs w:val="24"/>
          <w:lang w:val="en-US" w:eastAsia="sk-SK"/>
        </w:rPr>
        <w:t xml:space="preserve">students: </w:t>
      </w:r>
    </w:p>
    <w:p w:rsidR="0039275E" w:rsidRPr="00FB73C0" w:rsidRDefault="00822C22" w:rsidP="00822C22">
      <w:pPr>
        <w:spacing w:line="240" w:lineRule="auto"/>
        <w:rPr>
          <w:rFonts w:eastAsia="Times New Roman" w:cs="Times New Roman"/>
          <w:color w:val="000000"/>
          <w:sz w:val="24"/>
          <w:szCs w:val="24"/>
          <w:lang w:val="en-US" w:eastAsia="sk-SK"/>
        </w:rPr>
      </w:pPr>
      <w:r w:rsidRPr="00822C22">
        <w:rPr>
          <w:rFonts w:eastAsia="Times New Roman" w:cs="Times New Roman"/>
          <w:color w:val="000000"/>
          <w:sz w:val="24"/>
          <w:szCs w:val="24"/>
          <w:lang w:val="en-US" w:eastAsia="sk-SK"/>
        </w:rPr>
        <w:t>-</w:t>
      </w:r>
      <w:r w:rsidR="00FB73C0" w:rsidRPr="00FB73C0">
        <w:rPr>
          <w:rFonts w:eastAsia="Times New Roman" w:cs="Times New Roman"/>
          <w:bCs/>
          <w:color w:val="000000"/>
          <w:sz w:val="24"/>
          <w:szCs w:val="24"/>
          <w:lang w:val="en-US" w:eastAsia="sk-SK"/>
        </w:rPr>
        <w:t xml:space="preserve"> </w:t>
      </w:r>
      <w:r w:rsidR="00FB73C0">
        <w:rPr>
          <w:rFonts w:eastAsia="Times New Roman" w:cs="Times New Roman"/>
          <w:bCs/>
          <w:color w:val="000000"/>
          <w:sz w:val="24"/>
          <w:szCs w:val="24"/>
          <w:lang w:val="en-US" w:eastAsia="sk-SK"/>
        </w:rPr>
        <w:t xml:space="preserve">teaching </w:t>
      </w:r>
      <w:r w:rsidR="00FB73C0" w:rsidRPr="00FB73C0">
        <w:rPr>
          <w:rFonts w:eastAsia="Times New Roman" w:cs="Times New Roman"/>
          <w:bCs/>
          <w:color w:val="000000"/>
          <w:sz w:val="24"/>
          <w:szCs w:val="24"/>
          <w:lang w:val="en-US" w:eastAsia="sk-SK"/>
        </w:rPr>
        <w:t>language</w:t>
      </w:r>
      <w:r w:rsidR="00FB73C0" w:rsidRPr="00822C22">
        <w:rPr>
          <w:rFonts w:eastAsia="Times New Roman" w:cs="Times New Roman"/>
          <w:color w:val="000000"/>
          <w:sz w:val="24"/>
          <w:szCs w:val="24"/>
          <w:lang w:val="en-US" w:eastAsia="sk-SK"/>
        </w:rPr>
        <w:t xml:space="preserve"> </w:t>
      </w:r>
      <w:r w:rsidR="00FB73C0">
        <w:rPr>
          <w:rFonts w:eastAsia="Times New Roman" w:cs="Times New Roman"/>
          <w:color w:val="000000"/>
          <w:sz w:val="24"/>
          <w:szCs w:val="24"/>
          <w:lang w:val="en-US" w:eastAsia="sk-SK"/>
        </w:rPr>
        <w:t xml:space="preserve">of </w:t>
      </w:r>
      <w:r w:rsidRPr="00822C22">
        <w:rPr>
          <w:rFonts w:eastAsia="Times New Roman" w:cs="Times New Roman"/>
          <w:color w:val="000000"/>
          <w:sz w:val="24"/>
          <w:szCs w:val="24"/>
          <w:lang w:val="en-US" w:eastAsia="sk-SK"/>
        </w:rPr>
        <w:t xml:space="preserve">all </w:t>
      </w:r>
      <w:r w:rsidRPr="00822C22">
        <w:rPr>
          <w:rFonts w:eastAsia="Times New Roman" w:cs="Times New Roman"/>
          <w:bCs/>
          <w:color w:val="000000"/>
          <w:sz w:val="24"/>
          <w:szCs w:val="24"/>
          <w:lang w:val="en-US" w:eastAsia="sk-SK"/>
        </w:rPr>
        <w:t>courses</w:t>
      </w:r>
      <w:r w:rsidR="00FB73C0">
        <w:rPr>
          <w:rFonts w:eastAsia="Times New Roman" w:cs="Times New Roman"/>
          <w:bCs/>
          <w:color w:val="000000"/>
          <w:sz w:val="24"/>
          <w:szCs w:val="24"/>
          <w:lang w:val="en-US" w:eastAsia="sk-SK"/>
        </w:rPr>
        <w:t xml:space="preserve">: </w:t>
      </w:r>
      <w:r w:rsidR="0039275E" w:rsidRPr="00FB73C0">
        <w:rPr>
          <w:rFonts w:eastAsia="Times New Roman" w:cs="Times New Roman"/>
          <w:bCs/>
          <w:color w:val="000000"/>
          <w:sz w:val="24"/>
          <w:szCs w:val="24"/>
          <w:lang w:val="en-US" w:eastAsia="sk-SK"/>
        </w:rPr>
        <w:t>Slovak</w:t>
      </w:r>
      <w:r w:rsidR="0039275E" w:rsidRPr="00FB73C0">
        <w:rPr>
          <w:rFonts w:eastAsia="Times New Roman" w:cs="Times New Roman"/>
          <w:color w:val="000000"/>
          <w:sz w:val="24"/>
          <w:szCs w:val="24"/>
          <w:lang w:val="en-US" w:eastAsia="sk-SK"/>
        </w:rPr>
        <w:t>;</w:t>
      </w:r>
      <w:r w:rsidRPr="00822C22">
        <w:rPr>
          <w:rFonts w:eastAsia="Times New Roman" w:cs="Times New Roman"/>
          <w:color w:val="000000"/>
          <w:sz w:val="24"/>
          <w:szCs w:val="24"/>
          <w:lang w:val="en-US" w:eastAsia="sk-SK"/>
        </w:rPr>
        <w:t xml:space="preserve"> </w:t>
      </w:r>
    </w:p>
    <w:p w:rsidR="0039275E" w:rsidRPr="00FB73C0" w:rsidRDefault="0039275E" w:rsidP="00822C22">
      <w:pPr>
        <w:spacing w:line="240" w:lineRule="auto"/>
        <w:rPr>
          <w:rFonts w:eastAsia="Times New Roman" w:cs="Times New Roman"/>
          <w:color w:val="000000"/>
          <w:sz w:val="24"/>
          <w:szCs w:val="24"/>
          <w:lang w:val="en-US" w:eastAsia="sk-SK"/>
        </w:rPr>
      </w:pPr>
      <w:r w:rsidRPr="00FB73C0">
        <w:rPr>
          <w:rFonts w:eastAsia="Times New Roman" w:cs="Times New Roman"/>
          <w:color w:val="000000"/>
          <w:sz w:val="24"/>
          <w:szCs w:val="24"/>
          <w:lang w:val="en-US" w:eastAsia="sk-SK"/>
        </w:rPr>
        <w:t xml:space="preserve">- courses in other languages </w:t>
      </w:r>
      <w:r w:rsidR="00FE79B8" w:rsidRPr="00FB73C0">
        <w:rPr>
          <w:rFonts w:eastAsia="Times New Roman" w:cs="Times New Roman"/>
          <w:color w:val="000000"/>
          <w:sz w:val="24"/>
          <w:szCs w:val="24"/>
          <w:lang w:val="en-US" w:eastAsia="sk-SK"/>
        </w:rPr>
        <w:t xml:space="preserve">(English, German, Russian) </w:t>
      </w:r>
      <w:r w:rsidRPr="00FB73C0">
        <w:rPr>
          <w:rFonts w:eastAsia="Times New Roman" w:cs="Times New Roman"/>
          <w:color w:val="000000"/>
          <w:sz w:val="24"/>
          <w:szCs w:val="24"/>
          <w:lang w:val="en-US" w:eastAsia="sk-SK"/>
        </w:rPr>
        <w:t xml:space="preserve">are on demand and </w:t>
      </w:r>
      <w:proofErr w:type="gramStart"/>
      <w:r w:rsidRPr="00FB73C0">
        <w:rPr>
          <w:rFonts w:eastAsia="Times New Roman" w:cs="Times New Roman"/>
          <w:color w:val="000000"/>
          <w:sz w:val="24"/>
          <w:szCs w:val="24"/>
          <w:lang w:val="en-US" w:eastAsia="sk-SK"/>
        </w:rPr>
        <w:t>has to</w:t>
      </w:r>
      <w:proofErr w:type="gramEnd"/>
      <w:r w:rsidRPr="00FB73C0">
        <w:rPr>
          <w:rFonts w:eastAsia="Times New Roman" w:cs="Times New Roman"/>
          <w:color w:val="000000"/>
          <w:sz w:val="24"/>
          <w:szCs w:val="24"/>
          <w:lang w:val="en-US" w:eastAsia="sk-SK"/>
        </w:rPr>
        <w:t xml:space="preserve"> be planned before the study stay in a special study regime; </w:t>
      </w:r>
    </w:p>
    <w:p w:rsidR="0039275E" w:rsidRPr="00FB73C0" w:rsidRDefault="0039275E" w:rsidP="00822C22">
      <w:pPr>
        <w:spacing w:line="240" w:lineRule="auto"/>
        <w:rPr>
          <w:rFonts w:eastAsia="Times New Roman" w:cs="Times New Roman"/>
          <w:color w:val="000000"/>
          <w:sz w:val="24"/>
          <w:szCs w:val="24"/>
          <w:lang w:val="en-US" w:eastAsia="sk-SK"/>
        </w:rPr>
      </w:pPr>
      <w:r w:rsidRPr="00FB73C0">
        <w:rPr>
          <w:rFonts w:eastAsia="Times New Roman" w:cs="Times New Roman"/>
          <w:color w:val="000000"/>
          <w:sz w:val="24"/>
          <w:szCs w:val="24"/>
          <w:lang w:val="en-US" w:eastAsia="sk-SK"/>
        </w:rPr>
        <w:t xml:space="preserve">- there is </w:t>
      </w:r>
      <w:r w:rsidR="00FE79B8" w:rsidRPr="00FB73C0">
        <w:rPr>
          <w:rFonts w:eastAsia="Times New Roman" w:cs="Times New Roman"/>
          <w:color w:val="000000"/>
          <w:sz w:val="24"/>
          <w:szCs w:val="24"/>
          <w:lang w:val="en-US" w:eastAsia="sk-SK"/>
        </w:rPr>
        <w:t xml:space="preserve">the </w:t>
      </w:r>
      <w:r w:rsidRPr="00FB73C0">
        <w:rPr>
          <w:rFonts w:eastAsia="Times New Roman" w:cs="Times New Roman"/>
          <w:color w:val="000000"/>
          <w:sz w:val="24"/>
          <w:szCs w:val="24"/>
          <w:lang w:val="en-US" w:eastAsia="sk-SK"/>
        </w:rPr>
        <w:t xml:space="preserve">possibility to study all of courses of all fields (see </w:t>
      </w:r>
      <w:r w:rsidR="00FE79B8" w:rsidRPr="00FB73C0">
        <w:rPr>
          <w:rFonts w:eastAsia="Times New Roman" w:cs="Times New Roman"/>
          <w:color w:val="000000"/>
          <w:sz w:val="24"/>
          <w:szCs w:val="24"/>
          <w:lang w:val="en-US" w:eastAsia="sk-SK"/>
        </w:rPr>
        <w:t xml:space="preserve">offers of all of </w:t>
      </w:r>
      <w:r w:rsidRPr="00FB73C0">
        <w:rPr>
          <w:rFonts w:eastAsia="Times New Roman" w:cs="Times New Roman"/>
          <w:color w:val="000000"/>
          <w:sz w:val="24"/>
          <w:szCs w:val="24"/>
          <w:lang w:val="en-US" w:eastAsia="sk-SK"/>
        </w:rPr>
        <w:t>departmen</w:t>
      </w:r>
      <w:r w:rsidR="00FB73C0">
        <w:rPr>
          <w:rFonts w:eastAsia="Times New Roman" w:cs="Times New Roman"/>
          <w:color w:val="000000"/>
          <w:sz w:val="24"/>
          <w:szCs w:val="24"/>
          <w:lang w:val="en-US" w:eastAsia="sk-SK"/>
        </w:rPr>
        <w:t>ts</w:t>
      </w:r>
      <w:r w:rsidR="00FE79B8" w:rsidRPr="00FB73C0">
        <w:rPr>
          <w:rFonts w:eastAsia="Times New Roman" w:cs="Times New Roman"/>
          <w:color w:val="000000"/>
          <w:sz w:val="24"/>
          <w:szCs w:val="24"/>
          <w:lang w:val="en-US" w:eastAsia="sk-SK"/>
        </w:rPr>
        <w:t xml:space="preserve"> of the </w:t>
      </w:r>
      <w:proofErr w:type="spellStart"/>
      <w:r w:rsidR="00FE79B8" w:rsidRPr="00FB73C0">
        <w:rPr>
          <w:rFonts w:eastAsia="Times New Roman" w:cs="Times New Roman"/>
          <w:color w:val="000000"/>
          <w:sz w:val="24"/>
          <w:szCs w:val="24"/>
          <w:lang w:val="en-US" w:eastAsia="sk-SK"/>
        </w:rPr>
        <w:t>Trnava</w:t>
      </w:r>
      <w:proofErr w:type="spellEnd"/>
      <w:r w:rsidR="00FE79B8" w:rsidRPr="00FB73C0">
        <w:rPr>
          <w:rFonts w:eastAsia="Times New Roman" w:cs="Times New Roman"/>
          <w:color w:val="000000"/>
          <w:sz w:val="24"/>
          <w:szCs w:val="24"/>
          <w:lang w:val="en-US" w:eastAsia="sk-SK"/>
        </w:rPr>
        <w:t xml:space="preserve"> University</w:t>
      </w:r>
      <w:r w:rsidRPr="00FB73C0">
        <w:rPr>
          <w:rFonts w:eastAsia="Times New Roman" w:cs="Times New Roman"/>
          <w:color w:val="000000"/>
          <w:sz w:val="24"/>
          <w:szCs w:val="24"/>
          <w:lang w:val="en-US" w:eastAsia="sk-SK"/>
        </w:rPr>
        <w:t>)</w:t>
      </w:r>
      <w:r w:rsidR="00FE79B8" w:rsidRPr="00FB73C0">
        <w:rPr>
          <w:rFonts w:eastAsia="Times New Roman" w:cs="Times New Roman"/>
          <w:color w:val="000000"/>
          <w:sz w:val="24"/>
          <w:szCs w:val="24"/>
          <w:lang w:val="en-US" w:eastAsia="sk-SK"/>
        </w:rPr>
        <w:t>, however on demand; some of them are held in foreign languages, mainly in English</w:t>
      </w:r>
      <w:r w:rsidR="00FB73C0">
        <w:rPr>
          <w:rFonts w:eastAsia="Times New Roman" w:cs="Times New Roman"/>
          <w:color w:val="000000"/>
          <w:sz w:val="24"/>
          <w:szCs w:val="24"/>
          <w:lang w:val="en-US" w:eastAsia="sk-SK"/>
        </w:rPr>
        <w:t xml:space="preserve"> – see</w:t>
      </w:r>
      <w:proofErr w:type="gramStart"/>
      <w:r w:rsidR="00FB73C0">
        <w:rPr>
          <w:rFonts w:eastAsia="Times New Roman" w:cs="Times New Roman"/>
          <w:color w:val="000000"/>
          <w:sz w:val="24"/>
          <w:szCs w:val="24"/>
          <w:lang w:val="en-US" w:eastAsia="sk-SK"/>
        </w:rPr>
        <w:t xml:space="preserve">: </w:t>
      </w:r>
      <w:r w:rsidR="00FE79B8" w:rsidRPr="00FB73C0">
        <w:rPr>
          <w:rFonts w:eastAsia="Times New Roman" w:cs="Times New Roman"/>
          <w:color w:val="000000"/>
          <w:sz w:val="24"/>
          <w:szCs w:val="24"/>
          <w:lang w:val="en-US" w:eastAsia="sk-SK"/>
        </w:rPr>
        <w:t>;</w:t>
      </w:r>
      <w:proofErr w:type="gramEnd"/>
      <w:r w:rsidRPr="00FB73C0">
        <w:rPr>
          <w:rFonts w:eastAsia="Times New Roman" w:cs="Times New Roman"/>
          <w:color w:val="000000"/>
          <w:sz w:val="24"/>
          <w:szCs w:val="24"/>
          <w:lang w:val="en-US" w:eastAsia="sk-SK"/>
        </w:rPr>
        <w:t xml:space="preserve"> </w:t>
      </w:r>
    </w:p>
    <w:p w:rsidR="00822C22" w:rsidRPr="00822C22" w:rsidRDefault="00822C22" w:rsidP="00822C22">
      <w:pPr>
        <w:spacing w:line="240" w:lineRule="auto"/>
        <w:rPr>
          <w:rFonts w:eastAsia="Times New Roman" w:cs="Times New Roman"/>
          <w:sz w:val="24"/>
          <w:szCs w:val="24"/>
          <w:lang w:val="en-US" w:eastAsia="sk-SK"/>
        </w:rPr>
      </w:pPr>
      <w:r w:rsidRPr="00822C22">
        <w:rPr>
          <w:rFonts w:eastAsia="Times New Roman" w:cs="Times New Roman"/>
          <w:color w:val="000000"/>
          <w:sz w:val="24"/>
          <w:szCs w:val="24"/>
          <w:lang w:val="en-US" w:eastAsia="sk-SK"/>
        </w:rPr>
        <w:t xml:space="preserve">-if there are four of more foreign students which want some regular course to be held in English or German, the course lectures or seminar may be organized in agreement with the </w:t>
      </w:r>
      <w:r w:rsidR="00FE79B8" w:rsidRPr="00FB73C0">
        <w:rPr>
          <w:rFonts w:eastAsia="Times New Roman" w:cs="Times New Roman"/>
          <w:color w:val="000000"/>
          <w:sz w:val="24"/>
          <w:szCs w:val="24"/>
          <w:lang w:val="en-US" w:eastAsia="sk-SK"/>
        </w:rPr>
        <w:t>Slovakian students also in English</w:t>
      </w:r>
      <w:r w:rsidRPr="00822C22">
        <w:rPr>
          <w:rFonts w:eastAsia="Times New Roman" w:cs="Times New Roman"/>
          <w:color w:val="000000"/>
          <w:sz w:val="24"/>
          <w:szCs w:val="24"/>
          <w:lang w:val="en-US" w:eastAsia="sk-SK"/>
        </w:rPr>
        <w:t>.</w:t>
      </w:r>
    </w:p>
    <w:p w:rsidR="00822C22" w:rsidRPr="00FB73C0" w:rsidRDefault="00822C22" w:rsidP="00822C22">
      <w:pPr>
        <w:spacing w:line="240" w:lineRule="auto"/>
        <w:rPr>
          <w:rFonts w:eastAsia="Times New Roman" w:cs="Times New Roman"/>
          <w:color w:val="000000"/>
          <w:sz w:val="24"/>
          <w:szCs w:val="24"/>
          <w:lang w:val="en-US" w:eastAsia="sk-SK"/>
        </w:rPr>
      </w:pPr>
      <w:r w:rsidRPr="00822C22">
        <w:rPr>
          <w:rFonts w:eastAsia="Times New Roman" w:cs="Times New Roman"/>
          <w:color w:val="000000"/>
          <w:sz w:val="24"/>
          <w:szCs w:val="24"/>
          <w:lang w:val="en-US" w:eastAsia="sk-SK"/>
        </w:rPr>
        <w:t xml:space="preserve">-students who do not speak </w:t>
      </w:r>
      <w:r w:rsidR="00FE79B8" w:rsidRPr="00FB73C0">
        <w:rPr>
          <w:rFonts w:eastAsia="Times New Roman" w:cs="Times New Roman"/>
          <w:color w:val="000000"/>
          <w:sz w:val="24"/>
          <w:szCs w:val="24"/>
          <w:lang w:val="en-US" w:eastAsia="sk-SK"/>
        </w:rPr>
        <w:t>Slovakian</w:t>
      </w:r>
      <w:r w:rsidRPr="00822C22">
        <w:rPr>
          <w:rFonts w:eastAsia="Times New Roman" w:cs="Times New Roman"/>
          <w:color w:val="000000"/>
          <w:sz w:val="24"/>
          <w:szCs w:val="24"/>
          <w:lang w:val="en-US" w:eastAsia="sk-SK"/>
        </w:rPr>
        <w:t xml:space="preserve"> </w:t>
      </w:r>
      <w:r w:rsidR="00FE79B8" w:rsidRPr="00FB73C0">
        <w:rPr>
          <w:rFonts w:eastAsia="Times New Roman" w:cs="Times New Roman"/>
          <w:color w:val="000000"/>
          <w:sz w:val="24"/>
          <w:szCs w:val="24"/>
          <w:lang w:val="en-US" w:eastAsia="sk-SK"/>
        </w:rPr>
        <w:t>language</w:t>
      </w:r>
      <w:r w:rsidRPr="00822C22">
        <w:rPr>
          <w:rFonts w:eastAsia="Times New Roman" w:cs="Times New Roman"/>
          <w:color w:val="000000"/>
          <w:sz w:val="24"/>
          <w:szCs w:val="24"/>
          <w:lang w:val="en-US" w:eastAsia="sk-SK"/>
        </w:rPr>
        <w:t>, may use consultations with teachers from the Department</w:t>
      </w:r>
      <w:r w:rsidR="00FE79B8" w:rsidRPr="00FB73C0">
        <w:rPr>
          <w:rFonts w:eastAsia="Times New Roman" w:cs="Times New Roman"/>
          <w:color w:val="000000"/>
          <w:sz w:val="24"/>
          <w:szCs w:val="24"/>
          <w:lang w:val="en-US" w:eastAsia="sk-SK"/>
        </w:rPr>
        <w:t xml:space="preserve"> of</w:t>
      </w:r>
      <w:r w:rsidRPr="00822C22">
        <w:rPr>
          <w:rFonts w:eastAsia="Times New Roman" w:cs="Times New Roman"/>
          <w:color w:val="000000"/>
          <w:sz w:val="24"/>
          <w:szCs w:val="24"/>
          <w:lang w:val="en-US" w:eastAsia="sk-SK"/>
        </w:rPr>
        <w:t xml:space="preserve"> </w:t>
      </w:r>
      <w:r w:rsidR="00FE79B8" w:rsidRPr="00822C22">
        <w:rPr>
          <w:rFonts w:eastAsia="Times New Roman" w:cs="Times New Roman"/>
          <w:color w:val="000000"/>
          <w:sz w:val="24"/>
          <w:szCs w:val="24"/>
          <w:lang w:val="en-US" w:eastAsia="sk-SK"/>
        </w:rPr>
        <w:t>Philosophy</w:t>
      </w:r>
      <w:r w:rsidR="00FE79B8" w:rsidRPr="00FB73C0">
        <w:rPr>
          <w:rFonts w:eastAsia="Times New Roman" w:cs="Times New Roman"/>
          <w:color w:val="000000"/>
          <w:sz w:val="24"/>
          <w:szCs w:val="24"/>
          <w:lang w:val="en-US" w:eastAsia="sk-SK"/>
        </w:rPr>
        <w:t xml:space="preserve"> and Department of Ethics and Moral Philosophy</w:t>
      </w:r>
      <w:r w:rsidR="00FE79B8" w:rsidRPr="00822C22">
        <w:rPr>
          <w:rFonts w:eastAsia="Times New Roman" w:cs="Times New Roman"/>
          <w:color w:val="000000"/>
          <w:sz w:val="24"/>
          <w:szCs w:val="24"/>
          <w:lang w:val="en-US" w:eastAsia="sk-SK"/>
        </w:rPr>
        <w:t xml:space="preserve"> </w:t>
      </w:r>
      <w:r w:rsidRPr="00822C22">
        <w:rPr>
          <w:rFonts w:eastAsia="Times New Roman" w:cs="Times New Roman"/>
          <w:color w:val="000000"/>
          <w:sz w:val="24"/>
          <w:szCs w:val="24"/>
          <w:lang w:val="en-US" w:eastAsia="sk-SK"/>
        </w:rPr>
        <w:t>to complete specific courses.</w:t>
      </w:r>
    </w:p>
    <w:p w:rsidR="001E7FD5" w:rsidRPr="00822C22" w:rsidRDefault="001E7FD5" w:rsidP="00822C22">
      <w:pPr>
        <w:spacing w:line="240" w:lineRule="auto"/>
        <w:rPr>
          <w:rFonts w:eastAsia="Times New Roman" w:cs="Times New Roman"/>
          <w:sz w:val="24"/>
          <w:szCs w:val="24"/>
          <w:lang w:val="en-US" w:eastAsia="sk-SK"/>
        </w:rPr>
      </w:pPr>
      <w:r w:rsidRPr="00FB73C0">
        <w:rPr>
          <w:rFonts w:eastAsia="Times New Roman" w:cs="Times New Roman"/>
          <w:color w:val="000000"/>
          <w:sz w:val="24"/>
          <w:szCs w:val="24"/>
          <w:lang w:val="en-US" w:eastAsia="sk-SK"/>
        </w:rPr>
        <w:t xml:space="preserve">- students with wider </w:t>
      </w:r>
      <w:proofErr w:type="spellStart"/>
      <w:r w:rsidRPr="00FB73C0">
        <w:rPr>
          <w:rFonts w:eastAsia="Times New Roman" w:cs="Times New Roman"/>
          <w:color w:val="000000"/>
          <w:sz w:val="24"/>
          <w:szCs w:val="24"/>
          <w:lang w:val="en-US" w:eastAsia="sk-SK"/>
        </w:rPr>
        <w:t>interdiscplinar</w:t>
      </w:r>
      <w:r w:rsidR="00FB73C0">
        <w:rPr>
          <w:rFonts w:eastAsia="Times New Roman" w:cs="Times New Roman"/>
          <w:color w:val="000000"/>
          <w:sz w:val="24"/>
          <w:szCs w:val="24"/>
          <w:lang w:val="en-US" w:eastAsia="sk-SK"/>
        </w:rPr>
        <w:t>y</w:t>
      </w:r>
      <w:proofErr w:type="spellEnd"/>
      <w:r w:rsidRPr="00FB73C0">
        <w:rPr>
          <w:rFonts w:eastAsia="Times New Roman" w:cs="Times New Roman"/>
          <w:color w:val="000000"/>
          <w:sz w:val="24"/>
          <w:szCs w:val="24"/>
          <w:lang w:val="en-US" w:eastAsia="sk-SK"/>
        </w:rPr>
        <w:t xml:space="preserve"> interests may be introduced to teachers of all departments of the University to get consultation (language: English) – on demand: it </w:t>
      </w:r>
      <w:proofErr w:type="gramStart"/>
      <w:r w:rsidRPr="00FB73C0">
        <w:rPr>
          <w:rFonts w:eastAsia="Times New Roman" w:cs="Times New Roman"/>
          <w:color w:val="000000"/>
          <w:sz w:val="24"/>
          <w:szCs w:val="24"/>
          <w:lang w:val="en-US" w:eastAsia="sk-SK"/>
        </w:rPr>
        <w:t>has to</w:t>
      </w:r>
      <w:proofErr w:type="gramEnd"/>
      <w:r w:rsidRPr="00FB73C0">
        <w:rPr>
          <w:rFonts w:eastAsia="Times New Roman" w:cs="Times New Roman"/>
          <w:color w:val="000000"/>
          <w:sz w:val="24"/>
          <w:szCs w:val="24"/>
          <w:lang w:val="en-US" w:eastAsia="sk-SK"/>
        </w:rPr>
        <w:t xml:space="preserve"> </w:t>
      </w:r>
      <w:r w:rsidR="00D029B4">
        <w:rPr>
          <w:rFonts w:eastAsia="Times New Roman" w:cs="Times New Roman"/>
          <w:color w:val="000000"/>
          <w:sz w:val="24"/>
          <w:szCs w:val="24"/>
          <w:lang w:val="en-US" w:eastAsia="sk-SK"/>
        </w:rPr>
        <w:t xml:space="preserve">be </w:t>
      </w:r>
      <w:r w:rsidRPr="00FB73C0">
        <w:rPr>
          <w:rFonts w:eastAsia="Times New Roman" w:cs="Times New Roman"/>
          <w:color w:val="000000"/>
          <w:sz w:val="24"/>
          <w:szCs w:val="24"/>
          <w:lang w:val="en-US" w:eastAsia="sk-SK"/>
        </w:rPr>
        <w:t>plan</w:t>
      </w:r>
      <w:r w:rsidR="00D029B4">
        <w:rPr>
          <w:rFonts w:eastAsia="Times New Roman" w:cs="Times New Roman"/>
          <w:color w:val="000000"/>
          <w:sz w:val="24"/>
          <w:szCs w:val="24"/>
          <w:lang w:val="en-US" w:eastAsia="sk-SK"/>
        </w:rPr>
        <w:t>ned</w:t>
      </w:r>
      <w:r w:rsidRPr="00FB73C0">
        <w:rPr>
          <w:rFonts w:eastAsia="Times New Roman" w:cs="Times New Roman"/>
          <w:color w:val="000000"/>
          <w:sz w:val="24"/>
          <w:szCs w:val="24"/>
          <w:lang w:val="en-US" w:eastAsia="sk-SK"/>
        </w:rPr>
        <w:t xml:space="preserve"> before the study stay. </w:t>
      </w:r>
    </w:p>
    <w:p w:rsidR="00FB73C0" w:rsidRPr="00FB73C0" w:rsidRDefault="00FB73C0" w:rsidP="00FB73C0">
      <w:pPr>
        <w:spacing w:after="0" w:line="240" w:lineRule="auto"/>
        <w:outlineLvl w:val="0"/>
        <w:rPr>
          <w:rFonts w:eastAsia="Times New Roman" w:cs="Times New Roman"/>
          <w:b/>
          <w:bCs/>
          <w:kern w:val="36"/>
          <w:sz w:val="24"/>
          <w:szCs w:val="24"/>
          <w:lang w:val="en-US" w:eastAsia="sk-SK"/>
        </w:rPr>
      </w:pPr>
      <w:r w:rsidRPr="00FB73C0">
        <w:rPr>
          <w:rFonts w:eastAsia="Times New Roman" w:cs="Times New Roman"/>
          <w:b/>
          <w:bCs/>
          <w:kern w:val="36"/>
          <w:sz w:val="24"/>
          <w:szCs w:val="24"/>
          <w:lang w:val="en-US" w:eastAsia="sk-SK"/>
        </w:rPr>
        <w:t xml:space="preserve">General information for students </w:t>
      </w:r>
      <w:r w:rsidR="004026F9">
        <w:rPr>
          <w:rFonts w:eastAsia="Times New Roman" w:cs="Times New Roman"/>
          <w:b/>
          <w:bCs/>
          <w:kern w:val="36"/>
          <w:sz w:val="24"/>
          <w:szCs w:val="24"/>
          <w:lang w:val="en-US" w:eastAsia="sk-SK"/>
        </w:rPr>
        <w:t xml:space="preserve">- </w:t>
      </w:r>
      <w:proofErr w:type="spellStart"/>
      <w:r w:rsidRPr="00FB73C0">
        <w:rPr>
          <w:rFonts w:eastAsia="Times New Roman" w:cs="Times New Roman"/>
          <w:b/>
          <w:bCs/>
          <w:kern w:val="36"/>
          <w:sz w:val="24"/>
          <w:szCs w:val="24"/>
          <w:lang w:val="en-US" w:eastAsia="sk-SK"/>
        </w:rPr>
        <w:t>Trnava</w:t>
      </w:r>
      <w:proofErr w:type="spellEnd"/>
      <w:r w:rsidRPr="00FB73C0">
        <w:rPr>
          <w:rFonts w:eastAsia="Times New Roman" w:cs="Times New Roman"/>
          <w:b/>
          <w:bCs/>
          <w:kern w:val="36"/>
          <w:sz w:val="24"/>
          <w:szCs w:val="24"/>
          <w:lang w:val="en-US" w:eastAsia="sk-SK"/>
        </w:rPr>
        <w:t xml:space="preserve"> University</w:t>
      </w:r>
    </w:p>
    <w:p w:rsidR="00822C22" w:rsidRPr="00FB73C0" w:rsidRDefault="00D029B4" w:rsidP="00FB73C0">
      <w:pPr>
        <w:spacing w:after="0" w:line="240" w:lineRule="auto"/>
        <w:rPr>
          <w:sz w:val="24"/>
          <w:szCs w:val="24"/>
          <w:lang w:val="en-US"/>
        </w:rPr>
      </w:pPr>
      <w:hyperlink r:id="rId5" w:history="1">
        <w:r w:rsidR="00FB73C0" w:rsidRPr="00FB73C0">
          <w:rPr>
            <w:rStyle w:val="Hiperveza"/>
            <w:sz w:val="24"/>
            <w:szCs w:val="24"/>
            <w:lang w:val="en-US"/>
          </w:rPr>
          <w:t>http://ects.truni.sk/?q=en/infoPreStudentov</w:t>
        </w:r>
      </w:hyperlink>
    </w:p>
    <w:p w:rsidR="00FB73C0" w:rsidRPr="00FB73C0" w:rsidRDefault="00FB73C0" w:rsidP="00FB73C0">
      <w:pPr>
        <w:pStyle w:val="Naslov1"/>
        <w:spacing w:before="0" w:beforeAutospacing="0" w:after="0" w:afterAutospacing="0"/>
        <w:rPr>
          <w:rFonts w:asciiTheme="minorHAnsi" w:hAnsiTheme="minorHAnsi"/>
          <w:sz w:val="24"/>
          <w:szCs w:val="24"/>
          <w:lang w:val="en-US"/>
        </w:rPr>
      </w:pPr>
      <w:r w:rsidRPr="00FB73C0">
        <w:rPr>
          <w:rFonts w:asciiTheme="minorHAnsi" w:hAnsiTheme="minorHAnsi"/>
          <w:sz w:val="24"/>
          <w:szCs w:val="24"/>
          <w:lang w:val="en-US"/>
        </w:rPr>
        <w:t xml:space="preserve">ECTS information package </w:t>
      </w:r>
      <w:r w:rsidR="004026F9">
        <w:rPr>
          <w:rFonts w:asciiTheme="minorHAnsi" w:hAnsiTheme="minorHAnsi"/>
          <w:sz w:val="24"/>
          <w:szCs w:val="24"/>
          <w:lang w:val="en-US"/>
        </w:rPr>
        <w:t xml:space="preserve">- </w:t>
      </w:r>
      <w:proofErr w:type="spellStart"/>
      <w:r w:rsidRPr="00FB73C0">
        <w:rPr>
          <w:rFonts w:asciiTheme="minorHAnsi" w:hAnsiTheme="minorHAnsi"/>
          <w:sz w:val="24"/>
          <w:szCs w:val="24"/>
          <w:lang w:val="en-US"/>
        </w:rPr>
        <w:t>Trnava</w:t>
      </w:r>
      <w:proofErr w:type="spellEnd"/>
      <w:r w:rsidRPr="00FB73C0">
        <w:rPr>
          <w:rFonts w:asciiTheme="minorHAnsi" w:hAnsiTheme="minorHAnsi"/>
          <w:sz w:val="24"/>
          <w:szCs w:val="24"/>
          <w:lang w:val="en-US"/>
        </w:rPr>
        <w:t xml:space="preserve"> University</w:t>
      </w:r>
    </w:p>
    <w:p w:rsidR="00FB73C0" w:rsidRDefault="00D029B4" w:rsidP="00FB73C0">
      <w:pPr>
        <w:spacing w:after="0" w:line="240" w:lineRule="auto"/>
        <w:rPr>
          <w:lang w:val="en-US"/>
        </w:rPr>
      </w:pPr>
      <w:hyperlink r:id="rId6" w:history="1">
        <w:r w:rsidR="00FB73C0" w:rsidRPr="00FB73C0">
          <w:rPr>
            <w:rStyle w:val="Hiperveza"/>
            <w:lang w:val="en-US"/>
          </w:rPr>
          <w:t>http://ects.truni.sk/</w:t>
        </w:r>
      </w:hyperlink>
    </w:p>
    <w:p w:rsidR="00FB73C0" w:rsidRPr="00FB73C0" w:rsidRDefault="00FB73C0" w:rsidP="00FB73C0">
      <w:pPr>
        <w:spacing w:after="0" w:line="240" w:lineRule="auto"/>
        <w:rPr>
          <w:lang w:val="en-US"/>
        </w:rPr>
      </w:pPr>
    </w:p>
    <w:p w:rsidR="00FB73C0" w:rsidRPr="00FB73C0" w:rsidRDefault="00FB73C0" w:rsidP="00FB73C0">
      <w:pPr>
        <w:spacing w:line="240" w:lineRule="auto"/>
        <w:rPr>
          <w:lang w:val="en-US"/>
        </w:rPr>
      </w:pPr>
      <w:r>
        <w:rPr>
          <w:rFonts w:eastAsia="Times New Roman" w:cs="Times New Roman"/>
          <w:b/>
          <w:bCs/>
          <w:color w:val="000000"/>
          <w:sz w:val="24"/>
          <w:szCs w:val="24"/>
          <w:lang w:val="en-US" w:eastAsia="sk-SK"/>
        </w:rPr>
        <w:t>I</w:t>
      </w:r>
      <w:r w:rsidRPr="00822C22">
        <w:rPr>
          <w:rFonts w:eastAsia="Times New Roman" w:cs="Times New Roman"/>
          <w:b/>
          <w:bCs/>
          <w:color w:val="000000"/>
          <w:sz w:val="24"/>
          <w:szCs w:val="24"/>
          <w:lang w:val="en-US" w:eastAsia="sk-SK"/>
        </w:rPr>
        <w:t>ncoming teachers</w:t>
      </w:r>
      <w:r w:rsidRPr="00FB73C0">
        <w:rPr>
          <w:rFonts w:eastAsia="Times New Roman" w:cs="Times New Roman"/>
          <w:color w:val="000000"/>
          <w:sz w:val="24"/>
          <w:szCs w:val="24"/>
          <w:lang w:val="en-US" w:eastAsia="sk-SK"/>
        </w:rPr>
        <w:t xml:space="preserve"> (guest lecturers): it is possible to arrange an interdisciplinary audience on demand; teaching language: English or Slovak; </w:t>
      </w:r>
      <w:r>
        <w:rPr>
          <w:rFonts w:eastAsia="Times New Roman" w:cs="Times New Roman"/>
          <w:color w:val="000000"/>
          <w:sz w:val="24"/>
          <w:szCs w:val="24"/>
          <w:lang w:val="en-US" w:eastAsia="sk-SK"/>
        </w:rPr>
        <w:t>an</w:t>
      </w:r>
      <w:r w:rsidRPr="00822C22">
        <w:rPr>
          <w:rFonts w:eastAsia="Times New Roman" w:cs="Times New Roman"/>
          <w:color w:val="000000"/>
          <w:sz w:val="24"/>
          <w:szCs w:val="24"/>
          <w:lang w:val="en-US" w:eastAsia="sk-SK"/>
        </w:rPr>
        <w:t xml:space="preserve"> interdisciplinary character of lectures should be stressed insofar as possible.</w:t>
      </w:r>
      <w:bookmarkStart w:id="0" w:name="_GoBack"/>
      <w:bookmarkEnd w:id="0"/>
    </w:p>
    <w:sectPr w:rsidR="00FB73C0" w:rsidRPr="00FB73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C22"/>
    <w:rsid w:val="001E7FD5"/>
    <w:rsid w:val="001F385A"/>
    <w:rsid w:val="0039275E"/>
    <w:rsid w:val="004026F9"/>
    <w:rsid w:val="0076391F"/>
    <w:rsid w:val="00822C22"/>
    <w:rsid w:val="00C3477E"/>
    <w:rsid w:val="00D029B4"/>
    <w:rsid w:val="00EC5C58"/>
    <w:rsid w:val="00FB73C0"/>
    <w:rsid w:val="00FE79B8"/>
  </w:rsids>
  <m:mathPr>
    <m:mathFont m:val="Cambria Math"/>
    <m:brkBin m:val="before"/>
    <m:brkBinSub m:val="--"/>
    <m:smallFrac m:val="0"/>
    <m:dispDef/>
    <m:lMargin m:val="0"/>
    <m:rMargin m:val="0"/>
    <m:defJc m:val="centerGroup"/>
    <m:wrapIndent m:val="1440"/>
    <m:intLim m:val="subSup"/>
    <m:naryLim m:val="undOvr"/>
  </m:mathPr>
  <w:themeFontLang w:val="sk-SK"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1D97"/>
  <w15:chartTrackingRefBased/>
  <w15:docId w15:val="{2770AA68-205E-4A08-9E9A-B9973FB7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Naslov1">
    <w:name w:val="heading 1"/>
    <w:basedOn w:val="Normal"/>
    <w:link w:val="Naslov1Char"/>
    <w:uiPriority w:val="9"/>
    <w:qFormat/>
    <w:rsid w:val="00FB73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822C2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iperveza">
    <w:name w:val="Hyperlink"/>
    <w:basedOn w:val="Zadanifontodlomka"/>
    <w:uiPriority w:val="99"/>
    <w:unhideWhenUsed/>
    <w:rsid w:val="00822C22"/>
    <w:rPr>
      <w:color w:val="0000FF"/>
      <w:u w:val="single"/>
    </w:rPr>
  </w:style>
  <w:style w:type="character" w:customStyle="1" w:styleId="Naslov1Char">
    <w:name w:val="Naslov 1 Char"/>
    <w:basedOn w:val="Zadanifontodlomka"/>
    <w:link w:val="Naslov1"/>
    <w:uiPriority w:val="9"/>
    <w:rsid w:val="00FB73C0"/>
    <w:rPr>
      <w:rFonts w:ascii="Times New Roman" w:eastAsia="Times New Roman" w:hAnsi="Times New Roman" w:cs="Times New Roman"/>
      <w:b/>
      <w:bCs/>
      <w:kern w:val="36"/>
      <w:sz w:val="48"/>
      <w:szCs w:val="4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325475">
      <w:bodyDiv w:val="1"/>
      <w:marLeft w:val="0"/>
      <w:marRight w:val="0"/>
      <w:marTop w:val="0"/>
      <w:marBottom w:val="0"/>
      <w:divBdr>
        <w:top w:val="none" w:sz="0" w:space="0" w:color="auto"/>
        <w:left w:val="none" w:sz="0" w:space="0" w:color="auto"/>
        <w:bottom w:val="none" w:sz="0" w:space="0" w:color="auto"/>
        <w:right w:val="none" w:sz="0" w:space="0" w:color="auto"/>
      </w:divBdr>
    </w:div>
    <w:div w:id="642853215">
      <w:bodyDiv w:val="1"/>
      <w:marLeft w:val="0"/>
      <w:marRight w:val="0"/>
      <w:marTop w:val="0"/>
      <w:marBottom w:val="0"/>
      <w:divBdr>
        <w:top w:val="none" w:sz="0" w:space="0" w:color="auto"/>
        <w:left w:val="none" w:sz="0" w:space="0" w:color="auto"/>
        <w:bottom w:val="none" w:sz="0" w:space="0" w:color="auto"/>
        <w:right w:val="none" w:sz="0" w:space="0" w:color="auto"/>
      </w:divBdr>
    </w:div>
    <w:div w:id="209226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cts.truni.sk/" TargetMode="External"/><Relationship Id="rId5" Type="http://schemas.openxmlformats.org/officeDocument/2006/relationships/hyperlink" Target="http://ects.truni.sk/?q=en/infoPreStudentov" TargetMode="External"/><Relationship Id="rId4" Type="http://schemas.openxmlformats.org/officeDocument/2006/relationships/hyperlink" Target="mailto:katarina.maria.vadikova@truni.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363</Words>
  <Characters>2070</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TU</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Vadíková Katarína Mária</dc:creator>
  <cp:keywords/>
  <dc:description/>
  <cp:lastModifiedBy>ljfjezic@gmail.com</cp:lastModifiedBy>
  <cp:revision>3</cp:revision>
  <dcterms:created xsi:type="dcterms:W3CDTF">2020-02-04T15:48:00Z</dcterms:created>
  <dcterms:modified xsi:type="dcterms:W3CDTF">2020-02-13T20:13:00Z</dcterms:modified>
</cp:coreProperties>
</file>